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Expansion</w:t>
      </w:r>
    </w:p>
    <w:bookmarkStart w:id="32" w:name="X3cb57caf9f0d053785d4843fc8a420e0f37ef38"/>
    <w:p>
      <w:pPr>
        <w:pStyle w:val="Heading1"/>
      </w:pPr>
      <w:r>
        <w:t xml:space="preserve">Comprehensive Marketing Plan for Baker: Dominating the Bakery Market in Vietnam Ho Chi Minh City</w:t>
      </w:r>
    </w:p>
    <w:bookmarkStart w:id="20" w:name="executive-summary"/>
    <w:p>
      <w:pPr>
        <w:pStyle w:val="Heading2"/>
      </w:pPr>
      <w:r>
        <w:t xml:space="preserve">Executive Summary</w:t>
      </w:r>
    </w:p>
    <w:p>
      <w:pPr>
        <w:pStyle w:val="FirstParagraph"/>
      </w:pPr>
      <w:r>
        <w:t xml:space="preserve">This Marketing Plan outlines a strategic roadmap for "Baker," a premium bakery chain, to establish market leadership in Vietnam Ho Chi Minh City. With HCMC's rapidly growing demand for quality baked goods (projected at 15% annual growth), Baker will leverage cultural insights and hyper-localized strategies to capture 12% market share within three years. Our plan focuses on authentic Vietnamese-Italian fusion products, digital engagement, and community integration to differentiate from competitors in the competitive Vietnam Ho Chi Minh City bakery landscape. This plan serves as the essential blueprint for Baker's entry into Southeast Asia's most dynamic food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a $1.8 billion bakery market with unique consumer behaviors. Over 65% of HCMC residents prioritize "freshness" and local ingredients, while 47% seek Western-inspired products with Vietnamese twists (Vietnam Food Industry Report, 2023). Current competitors like Cakes &amp; Bakes lack cultural authenticity, offering generic pastries without understanding local palates. Baker addresses this gap by developing recipes using HCMC-specific ingredients like dragon fruit jam and coconut milk batters – a critical differentiator in Vietnam Ho Chi Minh City's food scene. The city's high smartphone penetration (89%) enables targeted digital marketing, while rising middle-class spending ($450/month average disposable income) creates prime opportunity.</w:t>
      </w:r>
    </w:p>
    <w:bookmarkEnd w:id="21"/>
    <w:bookmarkStart w:id="22" w:name="target-audience-segmentation"/>
    <w:p>
      <w:pPr>
        <w:pStyle w:val="Heading2"/>
      </w:pPr>
      <w:r>
        <w:t xml:space="preserve">Target Audience Segmentation</w:t>
      </w:r>
    </w:p>
    <w:p>
      <w:pPr>
        <w:pStyle w:val="FirstParagraph"/>
      </w:pPr>
      <w:r>
        <w:t xml:space="preserve">Our primary focus targets two key segments in Vietnam Ho Chi Minh City:</w:t>
      </w:r>
    </w:p>
    <w:p>
      <w:pPr>
        <w:numPr>
          <w:ilvl w:val="0"/>
          <w:numId w:val="1001"/>
        </w:numPr>
        <w:pStyle w:val="Compact"/>
      </w:pPr>
      <w:r>
        <w:rPr>
          <w:bCs/>
          <w:b/>
        </w:rPr>
        <w:t xml:space="preserve">Urban Professionals (60% of target):</w:t>
      </w:r>
      <w:r>
        <w:t xml:space="preserve"> </w:t>
      </w:r>
      <w:r>
        <w:t xml:space="preserve">25-45 year olds working in District 1 offices who value convenience and premium quality. They consume bakery products for breakfast (3x/week) and coffee pairings.</w:t>
      </w:r>
    </w:p>
    <w:p>
      <w:pPr>
        <w:numPr>
          <w:ilvl w:val="0"/>
          <w:numId w:val="1001"/>
        </w:numPr>
        <w:pStyle w:val="Compact"/>
      </w:pPr>
      <w:r>
        <w:rPr>
          <w:bCs/>
          <w:b/>
        </w:rPr>
        <w:t xml:space="preserve">Young Families (40% of target):</w:t>
      </w:r>
      <w:r>
        <w:t xml:space="preserve"> </w:t>
      </w:r>
      <w:r>
        <w:t xml:space="preserve">Parents aged 30-45 seeking healthy, locally made treats for children. They prioritize ingredient transparency and festive items (e.g., Tet cakes).</w:t>
      </w:r>
    </w:p>
    <w:p>
      <w:pPr>
        <w:pStyle w:val="FirstParagraph"/>
      </w:pPr>
      <w:r>
        <w:t xml:space="preserve">This segmentation reflects HCMC's demographic realities: 72% of residents live in urban districts with high disposable income, making them ideal for Baker's premium positioning.</w:t>
      </w:r>
    </w:p>
    <w:bookmarkEnd w:id="22"/>
    <w:bookmarkStart w:id="23" w:name="marketing-objectives"/>
    <w:p>
      <w:pPr>
        <w:pStyle w:val="Heading2"/>
      </w:pPr>
      <w:r>
        <w:t xml:space="preserve">Marketing Objectives</w:t>
      </w:r>
    </w:p>
    <w:p>
      <w:pPr>
        <w:numPr>
          <w:ilvl w:val="0"/>
          <w:numId w:val="1002"/>
        </w:numPr>
        <w:pStyle w:val="Compact"/>
      </w:pPr>
      <w:r>
        <w:t xml:space="preserve">Attain 5,000 daily customers across first three HCMC locations within Year 1</w:t>
      </w:r>
    </w:p>
    <w:p>
      <w:pPr>
        <w:numPr>
          <w:ilvl w:val="0"/>
          <w:numId w:val="1002"/>
        </w:numPr>
        <w:pStyle w:val="Compact"/>
      </w:pPr>
      <w:r>
        <w:t xml:space="preserve">Achieve 35% brand recognition in target neighborhoods (Districts 1, 3, and Phú Nhuận) by Month 12</w:t>
      </w:r>
    </w:p>
    <w:p>
      <w:pPr>
        <w:numPr>
          <w:ilvl w:val="0"/>
          <w:numId w:val="1002"/>
        </w:numPr>
        <w:pStyle w:val="Compact"/>
      </w:pPr>
      <w:r>
        <w:t xml:space="preserve">Secure partnerships with 20+ offices for corporate breakfast programs by Q3 Year 1</w:t>
      </w:r>
    </w:p>
    <w:p>
      <w:pPr>
        <w:numPr>
          <w:ilvl w:val="0"/>
          <w:numId w:val="1002"/>
        </w:numPr>
        <w:pStyle w:val="Compact"/>
      </w:pPr>
      <w:r>
        <w:t xml:space="preserve">Generate $450,000 in first-year revenue from Vietnam Ho Chi Minh City operations</w:t>
      </w:r>
    </w:p>
    <w:bookmarkEnd w:id="23"/>
    <w:bookmarkStart w:id="27" w:name="core-marketing-strategies-tactics"/>
    <w:p>
      <w:pPr>
        <w:pStyle w:val="Heading2"/>
      </w:pPr>
      <w:r>
        <w:t xml:space="preserve">Core Marketing Strategies &amp; Tactics</w:t>
      </w:r>
    </w:p>
    <w:p>
      <w:pPr>
        <w:pStyle w:val="FirstParagraph"/>
      </w:pPr>
      <w:r>
        <w:t xml:space="preserve">Baker's strategy centers on three pillars tailored for Vietnam Ho Chi Minh City:</w:t>
      </w:r>
    </w:p>
    <w:bookmarkStart w:id="24" w:name="hyper-local-product-innovation"/>
    <w:p>
      <w:pPr>
        <w:pStyle w:val="Heading3"/>
      </w:pPr>
      <w:r>
        <w:t xml:space="preserve">1. Hyper-Local Product Innovation</w:t>
      </w:r>
    </w:p>
    <w:p>
      <w:pPr>
        <w:pStyle w:val="FirstParagraph"/>
      </w:pPr>
      <w:r>
        <w:t xml:space="preserve">Collaborate with HCMC-based chefs to develop culturally resonant items like "Pho-Inspired Croissant" (with lemongrass-infused butter) and "Banana Coconut Sticky Rice Loaf." All ingredients sourced from local farmers within 50km of Ho Chi Minh City, certified by the Vietnam Association of Agriculture. This authentic fusion addresses the market gap where 89% of consumers want "Vietnamese elements in Western pastries" (Nielsen HCMC Survey).</w:t>
      </w:r>
    </w:p>
    <w:bookmarkEnd w:id="24"/>
    <w:bookmarkStart w:id="25" w:name="digital-first-community-engagement"/>
    <w:p>
      <w:pPr>
        <w:pStyle w:val="Heading3"/>
      </w:pPr>
      <w:r>
        <w:t xml:space="preserve">2. Digital-First Community Engagement</w:t>
      </w:r>
    </w:p>
    <w:p>
      <w:pPr>
        <w:pStyle w:val="FirstParagraph"/>
      </w:pPr>
      <w:r>
        <w:t xml:space="preserve">Leverage HCMC's high social media usage through:</w:t>
      </w:r>
    </w:p>
    <w:p>
      <w:pPr>
        <w:numPr>
          <w:ilvl w:val="0"/>
          <w:numId w:val="1003"/>
        </w:numPr>
        <w:pStyle w:val="Compact"/>
      </w:pPr>
      <w:r>
        <w:rPr>
          <w:bCs/>
          <w:b/>
        </w:rPr>
        <w:t xml:space="preserve">TikTok &amp; Zalo Campaigns:</w:t>
      </w:r>
      <w:r>
        <w:t xml:space="preserve"> </w:t>
      </w:r>
      <w:r>
        <w:t xml:space="preserve">User-generated content challenges like #MyBakerTetStory (sharing family cake traditions), featuring HCMC influencers like @HanoiFoodieVN</w:t>
      </w:r>
    </w:p>
    <w:p>
      <w:pPr>
        <w:numPr>
          <w:ilvl w:val="0"/>
          <w:numId w:val="1003"/>
        </w:numPr>
        <w:pStyle w:val="Compact"/>
      </w:pPr>
      <w:r>
        <w:rPr>
          <w:bCs/>
          <w:b/>
        </w:rPr>
        <w:t xml:space="preserve">App Integration:</w:t>
      </w:r>
      <w:r>
        <w:t xml:space="preserve"> </w:t>
      </w:r>
      <w:r>
        <w:t xml:space="preserve">Baker's app with Vietnamese-language ordering, real-time freshness tracking ("baked 2 hours ago"), and loyalty points redeemable at local HCMC cafes</w:t>
      </w:r>
    </w:p>
    <w:p>
      <w:pPr>
        <w:numPr>
          <w:ilvl w:val="0"/>
          <w:numId w:val="1003"/>
        </w:numPr>
        <w:pStyle w:val="Compact"/>
      </w:pPr>
      <w:r>
        <w:rPr>
          <w:bCs/>
          <w:b/>
        </w:rPr>
        <w:t xml:space="preserve">Local Partnerships:</w:t>
      </w:r>
      <w:r>
        <w:t xml:space="preserve"> </w:t>
      </w:r>
      <w:r>
        <w:t xml:space="preserve">Co-branded events with popular HCMC coffee shops (e.g., The Coffee House) for "Baker Breakfast Bundle"</w:t>
      </w:r>
    </w:p>
    <w:bookmarkEnd w:id="25"/>
    <w:bookmarkStart w:id="26" w:name="community-immersion-strategy"/>
    <w:p>
      <w:pPr>
        <w:pStyle w:val="Heading3"/>
      </w:pPr>
      <w:r>
        <w:t xml:space="preserve">3. Community Immersion Strategy</w:t>
      </w:r>
    </w:p>
    <w:p>
      <w:pPr>
        <w:pStyle w:val="FirstParagraph"/>
      </w:pPr>
      <w:r>
        <w:t xml:space="preserve">Baker will embed itself within Vietnam Ho Chi Minh City's social fabric through:</w:t>
      </w:r>
    </w:p>
    <w:p>
      <w:pPr>
        <w:numPr>
          <w:ilvl w:val="0"/>
          <w:numId w:val="1004"/>
        </w:numPr>
        <w:pStyle w:val="Compact"/>
      </w:pPr>
      <w:r>
        <w:rPr>
          <w:bCs/>
          <w:b/>
        </w:rPr>
        <w:t xml:space="preserve">Tet Festival Sponsorship:</w:t>
      </w:r>
      <w:r>
        <w:t xml:space="preserve"> </w:t>
      </w:r>
      <w:r>
        <w:t xml:space="preserve">Providing free bakery workshops at HCMC community centers during Lunar New Year, teaching "modern Tet pastry" techniques</w:t>
      </w:r>
    </w:p>
    <w:p>
      <w:pPr>
        <w:numPr>
          <w:ilvl w:val="0"/>
          <w:numId w:val="1004"/>
        </w:numPr>
        <w:pStyle w:val="Compact"/>
      </w:pPr>
      <w:r>
        <w:rPr>
          <w:bCs/>
          <w:b/>
        </w:rPr>
        <w:t xml:space="preserve">Street Food Pop-Ups:</w:t>
      </w:r>
      <w:r>
        <w:t xml:space="preserve"> </w:t>
      </w:r>
      <w:r>
        <w:t xml:space="preserve">Setting up artisanal baker stands in high-traffic areas like Ben Thanh Market and Nguyen Hue Walkway for sampling</w:t>
      </w:r>
    </w:p>
    <w:p>
      <w:pPr>
        <w:numPr>
          <w:ilvl w:val="0"/>
          <w:numId w:val="1004"/>
        </w:numPr>
        <w:pStyle w:val="Compact"/>
      </w:pPr>
      <w:r>
        <w:rPr>
          <w:bCs/>
          <w:b/>
        </w:rPr>
        <w:t xml:space="preserve">School Programs:</w:t>
      </w:r>
      <w:r>
        <w:t xml:space="preserve"> </w:t>
      </w:r>
      <w:r>
        <w:t xml:space="preserve">Partnering with HCMC public schools to teach "healthy baking" workshops, building youth brand affinity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in Vietnam Ho Chi Minh City</w:t>
            </w:r>
          </w:p>
        </w:tc>
      </w:tr>
      <w:tr>
        <w:tc>
          <w:tcPr/>
          <w:p>
            <w:pPr>
              <w:pStyle w:val="Compact"/>
              <w:jc w:val="left"/>
            </w:pPr>
            <w:r>
              <w:t xml:space="preserve">Product Development (Local Recipes)</w:t>
            </w:r>
          </w:p>
        </w:tc>
        <w:tc>
          <w:tcPr/>
          <w:p>
            <w:pPr>
              <w:pStyle w:val="Compact"/>
              <w:jc w:val="left"/>
            </w:pPr>
            <w:r>
              <w:t xml:space="preserve">$85,000</w:t>
            </w:r>
          </w:p>
        </w:tc>
        <w:tc>
          <w:tcPr/>
          <w:p>
            <w:pPr>
              <w:pStyle w:val="Compact"/>
              <w:jc w:val="left"/>
            </w:pPr>
            <w:r>
              <w:t xml:space="preserve">Fusion R&amp;D with HCMC chefs; sourcing from local farms</w:t>
            </w:r>
          </w:p>
        </w:tc>
      </w:tr>
      <w:tr>
        <w:tc>
          <w:tcPr/>
          <w:p>
            <w:pPr>
              <w:pStyle w:val="Compact"/>
              <w:jc w:val="left"/>
            </w:pPr>
            <w:r>
              <w:t xml:space="preserve">Digital Marketing</w:t>
            </w:r>
          </w:p>
        </w:tc>
        <w:tc>
          <w:tcPr/>
          <w:p>
            <w:pPr>
              <w:pStyle w:val="Compact"/>
              <w:jc w:val="left"/>
            </w:pPr>
            <w:r>
              <w:t xml:space="preserve">$120,000</w:t>
            </w:r>
          </w:p>
        </w:tc>
        <w:tc>
          <w:tcPr/>
          <w:p>
            <w:pPr>
              <w:pStyle w:val="Compact"/>
              <w:jc w:val="left"/>
            </w:pPr>
            <w:r>
              <w:t xml:space="preserve">TikTok/Zalo campaigns targeting HCMC users; app development</w:t>
            </w:r>
          </w:p>
        </w:tc>
      </w:tr>
      <w:tr>
        <w:tc>
          <w:tcPr/>
          <w:p>
            <w:pPr>
              <w:pStyle w:val="Compact"/>
              <w:jc w:val="left"/>
            </w:pPr>
            <w:r>
              <w:t xml:space="preserve">Community Events</w:t>
            </w:r>
          </w:p>
        </w:tc>
        <w:tc>
          <w:tcPr/>
          <w:p>
            <w:pPr>
              <w:pStyle w:val="Compact"/>
              <w:jc w:val="left"/>
            </w:pPr>
            <w:r>
              <w:t xml:space="preserve">$95,000</w:t>
            </w:r>
          </w:p>
        </w:tc>
        <w:tc>
          <w:tcPr/>
          <w:p>
            <w:pPr>
              <w:pStyle w:val="Compact"/>
              <w:jc w:val="left"/>
            </w:pPr>
            <w:r>
              <w:t xml:space="preserve">Tet workshops, pop-up stands in key HCMC districts</w:t>
            </w:r>
          </w:p>
        </w:tc>
      </w:tr>
      <w:tr>
        <w:tc>
          <w:tcPr/>
          <w:p>
            <w:pPr>
              <w:pStyle w:val="Compact"/>
              <w:jc w:val="left"/>
            </w:pPr>
            <w:r>
              <w:t xml:space="preserve">Influencer Partnerships</w:t>
            </w:r>
          </w:p>
        </w:tc>
        <w:tc>
          <w:tcPr/>
          <w:p>
            <w:pPr>
              <w:pStyle w:val="Compact"/>
              <w:jc w:val="left"/>
            </w:pPr>
            <w:r>
              <w:t xml:space="preserve">$65,000</w:t>
            </w:r>
          </w:p>
        </w:tc>
        <w:tc>
          <w:tcPr/>
          <w:p>
            <w:pPr>
              <w:pStyle w:val="Compact"/>
              <w:jc w:val="left"/>
            </w:pPr>
            <w:r>
              <w:t xml:space="preserve">Collaborating with 15+ micro-influencers across HCMC food scene</w:t>
            </w:r>
          </w:p>
        </w:tc>
      </w:tr>
      <w:tr>
        <w:tc>
          <w:tcPr/>
          <w:p>
            <w:pPr>
              <w:pStyle w:val="Compact"/>
              <w:jc w:val="left"/>
            </w:pPr>
            <w:r>
              <w:t xml:space="preserve">Operations (3 Locations)</w:t>
            </w:r>
          </w:p>
        </w:tc>
        <w:tc>
          <w:tcPr/>
          <w:p>
            <w:pPr>
              <w:pStyle w:val="Compact"/>
              <w:jc w:val="left"/>
            </w:pPr>
            <w:r>
              <w:t xml:space="preserve">$235,000</w:t>
            </w:r>
          </w:p>
        </w:tc>
        <w:tc>
          <w:tcPr/>
          <w:p>
            <w:pPr>
              <w:pStyle w:val="Compact"/>
              <w:jc w:val="left"/>
            </w:pPr>
            <w:r>
              <w:t xml:space="preserve">HCMC-specific store setup, local staff training</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prime locations in Districts 1 and Phú Nhuận; launch prototype products with HCMC focus groups.</w:t>
      </w:r>
    </w:p>
    <w:p>
      <w:pPr>
        <w:pStyle w:val="BodyText"/>
      </w:pPr>
      <w:r>
        <w:rPr>
          <w:bCs/>
          <w:b/>
        </w:rPr>
        <w:t xml:space="preserve">Months 4-6:</w:t>
      </w:r>
      <w:r>
        <w:t xml:space="preserve"> </w:t>
      </w:r>
      <w:r>
        <w:t xml:space="preserve">Grand opening of first Baker store; deploy digital campaigns targeting Ho Chi Minh City users; initiate school partnerships.</w:t>
      </w:r>
    </w:p>
    <w:p>
      <w:pPr>
        <w:pStyle w:val="BodyText"/>
      </w:pPr>
      <w:r>
        <w:rPr>
          <w:bCs/>
          <w:b/>
        </w:rPr>
        <w:t xml:space="preserve">Months 7-9:</w:t>
      </w:r>
      <w:r>
        <w:t xml:space="preserve"> </w:t>
      </w:r>
      <w:r>
        <w:t xml:space="preserve">Roll out Tet campaign (critical for HCMC market); expand to second location in District 3.</w:t>
      </w:r>
    </w:p>
    <w:p>
      <w:pPr>
        <w:pStyle w:val="BodyText"/>
      </w:pPr>
      <w:r>
        <w:rPr>
          <w:bCs/>
          <w:b/>
        </w:rPr>
        <w:t xml:space="preserve">Months 10-12:</w:t>
      </w:r>
      <w:r>
        <w:t xml:space="preserve"> </w:t>
      </w:r>
      <w:r>
        <w:t xml:space="preserve">Corporate breakfast program launches with major HCMC companies; measure KPIs against Year 1 objectives.</w:t>
      </w:r>
    </w:p>
    <w:bookmarkEnd w:id="29"/>
    <w:bookmarkStart w:id="30" w:name="evaluation-key-metrics"/>
    <w:p>
      <w:pPr>
        <w:pStyle w:val="Heading2"/>
      </w:pPr>
      <w:r>
        <w:t xml:space="preserve">Evaluation &amp; Key Metrics</w:t>
      </w:r>
    </w:p>
    <w:p>
      <w:pPr>
        <w:pStyle w:val="FirstParagraph"/>
      </w:pPr>
      <w:r>
        <w:t xml:space="preserve">Baker will track success through these Vietnam Ho Chi Minh City-specific metrics:</w:t>
      </w:r>
    </w:p>
    <w:p>
      <w:pPr>
        <w:numPr>
          <w:ilvl w:val="0"/>
          <w:numId w:val="1005"/>
        </w:numPr>
        <w:pStyle w:val="Compact"/>
      </w:pPr>
      <w:r>
        <w:rPr>
          <w:bCs/>
          <w:b/>
        </w:rPr>
        <w:t xml:space="preserve">Local Relevance Score:</w:t>
      </w:r>
      <w:r>
        <w:t xml:space="preserve"> </w:t>
      </w:r>
      <w:r>
        <w:t xml:space="preserve">% of menu items with Vietnamese ingredients (target: 100% in Year 1)</w:t>
      </w:r>
    </w:p>
    <w:p>
      <w:pPr>
        <w:numPr>
          <w:ilvl w:val="0"/>
          <w:numId w:val="1005"/>
        </w:numPr>
        <w:pStyle w:val="Compact"/>
      </w:pPr>
      <w:r>
        <w:rPr>
          <w:bCs/>
          <w:b/>
        </w:rPr>
        <w:t xml:space="preserve">HCMC Social Engagement Rate:</w:t>
      </w:r>
      <w:r>
        <w:t xml:space="preserve"> </w:t>
      </w:r>
      <w:r>
        <w:t xml:space="preserve">Average engagement on Zalo/TikTok posts (target: 8.5%)</w:t>
      </w:r>
    </w:p>
    <w:p>
      <w:pPr>
        <w:numPr>
          <w:ilvl w:val="0"/>
          <w:numId w:val="1005"/>
        </w:numPr>
        <w:pStyle w:val="Compact"/>
      </w:pPr>
      <w:r>
        <w:rPr>
          <w:bCs/>
          <w:b/>
        </w:rPr>
        <w:t xml:space="preserve">Community Impact:</w:t>
      </w:r>
      <w:r>
        <w:t xml:space="preserve"> </w:t>
      </w:r>
      <w:r>
        <w:t xml:space="preserve">Number of HCMC residents participating in Baker workshops (target: 2,000 by Year End)</w:t>
      </w:r>
    </w:p>
    <w:p>
      <w:pPr>
        <w:numPr>
          <w:ilvl w:val="0"/>
          <w:numId w:val="1005"/>
        </w:numPr>
        <w:pStyle w:val="Compact"/>
      </w:pPr>
      <w:r>
        <w:rPr>
          <w:bCs/>
          <w:b/>
        </w:rPr>
        <w:t xml:space="preserve">Sales Velocity:</w:t>
      </w:r>
      <w:r>
        <w:t xml:space="preserve"> </w:t>
      </w:r>
      <w:r>
        <w:t xml:space="preserve">Daily transactions per location in Ho Chi Minh City (target: 35% above market average)</w:t>
      </w:r>
    </w:p>
    <w:bookmarkEnd w:id="30"/>
    <w:bookmarkStart w:id="31" w:name="conclusion"/>
    <w:p>
      <w:pPr>
        <w:pStyle w:val="Heading2"/>
      </w:pPr>
      <w:r>
        <w:t xml:space="preserve">Conclusion</w:t>
      </w:r>
    </w:p>
    <w:p>
      <w:pPr>
        <w:pStyle w:val="FirstParagraph"/>
      </w:pPr>
      <w:r>
        <w:t xml:space="preserve">This Marketing Plan positions Baker not as a generic bakery chain, but as a culturally integrated participant in Vietnam Ho Chi Minh City's evolving food ecosystem. By prioritizing authentic Vietnamese fusion, digital engagement within local platforms, and community immersion over traditional advertising, Baker will build sustainable brand loyalty in HCMC where competitors fail to understand the market's nuanced cultural fabric. The strategy delivers measurable results through hyper-local tactics while creating a template for expansion across Vietnam. This isn't just a marketing plan – it's Baker's blueprint for becoming the heartbeat of Ho Chi Minh City's bakery revolution, one authentic croissant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Ho Chi Minh City Expansion</dc:title>
  <dc:creator/>
  <dc:language>en</dc:language>
  <cp:keywords/>
  <dcterms:created xsi:type="dcterms:W3CDTF">2026-07-24T08:50:14Z</dcterms:created>
  <dcterms:modified xsi:type="dcterms:W3CDTF">2026-07-24T08:50:14Z</dcterms:modified>
</cp:coreProperties>
</file>

<file path=docProps/custom.xml><?xml version="1.0" encoding="utf-8"?>
<Properties xmlns="http://schemas.openxmlformats.org/officeDocument/2006/custom-properties" xmlns:vt="http://schemas.openxmlformats.org/officeDocument/2006/docPropsVTypes"/>
</file>