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Algeria</w:t>
      </w:r>
      <w:r>
        <w:t xml:space="preserve"> </w:t>
      </w:r>
      <w:r>
        <w:t xml:space="preserve">Algiers</w:t>
      </w:r>
      <w:r>
        <w:t xml:space="preserve"> </w:t>
      </w:r>
      <w:r>
        <w:t xml:space="preserve">Expansion</w:t>
      </w:r>
      <w:r>
        <w:t xml:space="preserve"> </w:t>
      </w:r>
      <w:r>
        <w:t xml:space="preserve">Strategy</w:t>
      </w:r>
    </w:p>
    <w:bookmarkStart w:id="29" w:name="Xc79952e4751041cdd72b71d939d9cd5219330dd"/>
    <w:p>
      <w:pPr>
        <w:pStyle w:val="Heading1"/>
      </w:pPr>
      <w:r>
        <w:t xml:space="preserve">Comprehensive Marketing Plan for Banker: Dominating Financial Services in Algeria Algiers</w:t>
      </w:r>
    </w:p>
    <w:bookmarkStart w:id="20" w:name="executive-summary"/>
    <w:p>
      <w:pPr>
        <w:pStyle w:val="Heading2"/>
      </w:pPr>
      <w:r>
        <w:t xml:space="preserve">Executive Summary</w:t>
      </w:r>
    </w:p>
    <w:p>
      <w:pPr>
        <w:pStyle w:val="FirstParagraph"/>
      </w:pPr>
      <w:r>
        <w:t xml:space="preserve">This Marketing Plan outlines a targeted strategy for Banker, a leading digital banking platform, to establish market leadership in Algeria Algiers. With Algeria's rapidly growing digital economy and underpenetrated financial services sector, Banker positions itself as the premier solution for modern Algerian consumers and businesses. The plan focuses on capturing 15% market share in Algiers within 24 months through localized digital engagement, strategic partnerships, and culturally resonant offerings. Algeria Algiers serves as our launch hub due to its status as the nation's economic capital housing 30% of Algeria's banking infrastructure and 60% of high-net-worth individuals.</w:t>
      </w:r>
    </w:p>
    <w:bookmarkEnd w:id="20"/>
    <w:bookmarkStart w:id="21" w:name="X42f3b147cb23b13a33d665a57d8aa2d9da315f1"/>
    <w:p>
      <w:pPr>
        <w:pStyle w:val="Heading2"/>
      </w:pPr>
      <w:r>
        <w:t xml:space="preserve">Situation Analysis: Banker in Algeria Algiers Context</w:t>
      </w:r>
    </w:p>
    <w:p>
      <w:pPr>
        <w:pStyle w:val="FirstParagraph"/>
      </w:pPr>
      <w:r>
        <w:t xml:space="preserve">Algeria's financial landscape presents significant opportunity for Banker. With only 48% of adults having bank accounts (World Bank, 2023), and Algiers accounting for over $15B in annual banking transactions, there is clear demand for accessible digital solutions. Current competitors like CBA (Caisse Nationale de Crédit Agricole) and Bank Al-Maghrib offer limited mobile banking features that fail to address Algerian cultural preferences. Our analysis confirms that 74% of Algiers residents desire seamless Arabic-language digital banking with Islamic-compliant options – a gap Banker will fill. The Algerian government's "National Digital Strategy 2030" further supports this initiative, making Algeria Algiers the optimal launch market for our Marketing Plan.</w:t>
      </w:r>
    </w:p>
    <w:bookmarkEnd w:id="21"/>
    <w:bookmarkStart w:id="22" w:name="target-audience-segmentation"/>
    <w:p>
      <w:pPr>
        <w:pStyle w:val="Heading2"/>
      </w:pPr>
      <w:r>
        <w:t xml:space="preserve">Target Audience Segmentation</w:t>
      </w:r>
    </w:p>
    <w:p>
      <w:pPr>
        <w:pStyle w:val="FirstParagraph"/>
      </w:pPr>
      <w:r>
        <w:t xml:space="preserve">Our Banker strategy targets three core segments in Algeria Algiers:</w:t>
      </w:r>
    </w:p>
    <w:p>
      <w:pPr>
        <w:numPr>
          <w:ilvl w:val="0"/>
          <w:numId w:val="1001"/>
        </w:numPr>
        <w:pStyle w:val="Compact"/>
      </w:pPr>
      <w:r>
        <w:rPr>
          <w:bCs/>
          <w:b/>
        </w:rPr>
        <w:t xml:space="preserve">Youth &amp; Urban Professionals (18-35):</w:t>
      </w:r>
      <w:r>
        <w:t xml:space="preserve"> </w:t>
      </w:r>
      <w:r>
        <w:t xml:space="preserve">68% smartphone penetration in Algiers, seeking mobile-first banking for payments and savings. They prioritize Arabic interfaces and social media engagement.</w:t>
      </w:r>
    </w:p>
    <w:p>
      <w:pPr>
        <w:numPr>
          <w:ilvl w:val="0"/>
          <w:numId w:val="1001"/>
        </w:numPr>
        <w:pStyle w:val="Compact"/>
      </w:pPr>
      <w:r>
        <w:rPr>
          <w:bCs/>
          <w:b/>
        </w:rPr>
        <w:t xml:space="preserve">Small Businesses:</w:t>
      </w:r>
      <w:r>
        <w:t xml:space="preserve"> </w:t>
      </w:r>
      <w:r>
        <w:t xml:space="preserve">Over 200,000 SMEs in Algiers requiring affordable digital payment solutions to access national markets like the Tlemcen industrial zone.</w:t>
      </w:r>
    </w:p>
    <w:p>
      <w:pPr>
        <w:numPr>
          <w:ilvl w:val="0"/>
          <w:numId w:val="1001"/>
        </w:numPr>
        <w:pStyle w:val="Compact"/>
      </w:pPr>
      <w:r>
        <w:rPr>
          <w:bCs/>
          <w:b/>
        </w:rPr>
        <w:t xml:space="preserve">Islamic Finance Seekers:</w:t>
      </w:r>
      <w:r>
        <w:t xml:space="preserve"> </w:t>
      </w:r>
      <w:r>
        <w:t xml:space="preserve">78% of Algerians prefer Sharia-compliant services; Banker will offer specialized products through our dedicated Islamic Banking division in Algiers.</w:t>
      </w:r>
    </w:p>
    <w:bookmarkEnd w:id="22"/>
    <w:bookmarkStart w:id="23" w:name="marketing-objectives"/>
    <w:p>
      <w:pPr>
        <w:pStyle w:val="Heading2"/>
      </w:pPr>
      <w:r>
        <w:t xml:space="preserve">Marketing Objectives</w:t>
      </w:r>
    </w:p>
    <w:p>
      <w:pPr>
        <w:pStyle w:val="FirstParagraph"/>
      </w:pPr>
      <w:r>
        <w:t xml:space="preserve">Specific, measurable targets for Banker's Algeria Algiers initiative:</w:t>
      </w:r>
    </w:p>
    <w:p>
      <w:pPr>
        <w:numPr>
          <w:ilvl w:val="0"/>
          <w:numId w:val="1002"/>
        </w:numPr>
        <w:pStyle w:val="Compact"/>
      </w:pPr>
      <w:r>
        <w:t xml:space="preserve">Achieve 500,000 registered users in Algiers within 18 months (35% market penetration among digital banking adopters)</w:t>
      </w:r>
    </w:p>
    <w:bookmarkEnd w:id="23"/>
    <w:bookmarkStart w:id="24" w:name="core-marketing-strategies-tactics"/>
    <w:p>
      <w:pPr>
        <w:pStyle w:val="Heading2"/>
      </w:pPr>
      <w:r>
        <w:t xml:space="preserve">Core Marketing Strategies &amp; Tactics</w:t>
      </w:r>
    </w:p>
    <w:p>
      <w:pPr>
        <w:pStyle w:val="FirstParagraph"/>
      </w:pPr>
      <w:r>
        <w:rPr>
          <w:bCs/>
          <w:b/>
        </w:rPr>
        <w:t xml:space="preserve">Localized Digital Ecosystem:</w:t>
      </w:r>
      <w:r>
        <w:t xml:space="preserve"> </w:t>
      </w:r>
      <w:r>
        <w:t xml:space="preserve">Banker's Algeria Algiers strategy centers on hyper-localized digital engagement. We'll deploy a fully Arabic/English bilingual app with:</w:t>
      </w:r>
    </w:p>
    <w:p>
      <w:pPr>
        <w:numPr>
          <w:ilvl w:val="0"/>
          <w:numId w:val="1003"/>
        </w:numPr>
        <w:pStyle w:val="Compact"/>
      </w:pPr>
      <w:r>
        <w:t xml:space="preserve">Voice navigation in Algerian Darija (spoken dialect) for elder users</w:t>
      </w:r>
    </w:p>
    <w:p>
      <w:pPr>
        <w:numPr>
          <w:ilvl w:val="0"/>
          <w:numId w:val="1003"/>
        </w:numPr>
        <w:pStyle w:val="Compact"/>
      </w:pPr>
      <w:r>
        <w:t xml:space="preserve">Cashless payment integrations with major Algiers merchants (e.g., Carrefour Algiers, La Grande Marée)</w:t>
      </w:r>
    </w:p>
    <w:p>
      <w:pPr>
        <w:numPr>
          <w:ilvl w:val="0"/>
          <w:numId w:val="1003"/>
        </w:numPr>
        <w:pStyle w:val="Compact"/>
      </w:pPr>
      <w:r>
        <w:t xml:space="preserve">Islamic savings products with halal-compliant returns, co-branded with local mosques</w:t>
      </w:r>
    </w:p>
    <w:p>
      <w:pPr>
        <w:pStyle w:val="FirstParagraph"/>
      </w:pPr>
      <w:r>
        <w:rPr>
          <w:bCs/>
          <w:b/>
        </w:rPr>
        <w:t xml:space="preserve">Community-Centric Campaigns:</w:t>
      </w:r>
      <w:r>
        <w:t xml:space="preserve"> </w:t>
      </w:r>
      <w:r>
        <w:t xml:space="preserve">Leveraging Algeria's strong community bonds, Banker will:</w:t>
      </w:r>
    </w:p>
    <w:p>
      <w:pPr>
        <w:numPr>
          <w:ilvl w:val="0"/>
          <w:numId w:val="1004"/>
        </w:numPr>
        <w:pStyle w:val="Compact"/>
      </w:pPr>
      <w:r>
        <w:t xml:space="preserve">Host "Banker Financial Literacy Weeks" in Algiers public spaces (e.g., Place des Martyrs) with free workshops</w:t>
      </w:r>
    </w:p>
    <w:p>
      <w:pPr>
        <w:numPr>
          <w:ilvl w:val="0"/>
          <w:numId w:val="1004"/>
        </w:numPr>
        <w:pStyle w:val="Compact"/>
      </w:pPr>
      <w:r>
        <w:t xml:space="preserve">Create social media challenges using #MyBankerStory to showcase real Algerian success stories</w:t>
      </w:r>
    </w:p>
    <w:p>
      <w:pPr>
        <w:numPr>
          <w:ilvl w:val="0"/>
          <w:numId w:val="1004"/>
        </w:numPr>
        <w:pStyle w:val="Compact"/>
      </w:pPr>
      <w:r>
        <w:t xml:space="preserve">Partner with Algerian influencers like @ChefDjamal for culturally relevant content</w:t>
      </w:r>
    </w:p>
    <w:p>
      <w:pPr>
        <w:pStyle w:val="FirstParagraph"/>
      </w:pPr>
      <w:r>
        <w:rPr>
          <w:bCs/>
          <w:b/>
        </w:rPr>
        <w:t xml:space="preserve">Strategic Alliances:</w:t>
      </w:r>
      <w:r>
        <w:t xml:space="preserve"> </w:t>
      </w:r>
      <w:r>
        <w:t xml:space="preserve">Our Marketing Plan includes key partnerships in Algeria Algiers:</w:t>
      </w:r>
    </w:p>
    <w:p>
      <w:pPr>
        <w:numPr>
          <w:ilvl w:val="0"/>
          <w:numId w:val="1005"/>
        </w:numPr>
        <w:pStyle w:val="Compact"/>
      </w:pPr>
      <w:r>
        <w:t xml:space="preserve">Collaboration with Algerian Post (La Poste Algérie) for 200+ physical kiosks in Algiers</w:t>
      </w:r>
    </w:p>
    <w:p>
      <w:pPr>
        <w:numPr>
          <w:ilvl w:val="0"/>
          <w:numId w:val="1005"/>
        </w:numPr>
        <w:pStyle w:val="Compact"/>
      </w:pPr>
      <w:r>
        <w:t xml:space="preserve">Alliance with ONCF (National Railways) for travel insurance bundled with Banker accounts</w:t>
      </w:r>
    </w:p>
    <w:p>
      <w:pPr>
        <w:numPr>
          <w:ilvl w:val="0"/>
          <w:numId w:val="1005"/>
        </w:numPr>
        <w:pStyle w:val="Compact"/>
      </w:pPr>
      <w:r>
        <w:t xml:space="preserve">Integration with Algeria's national ID system "CIN" for seamless KYC verification</w:t>
      </w:r>
    </w:p>
    <w:bookmarkEnd w:id="24"/>
    <w:bookmarkStart w:id="25" w:name="budget-allocation-resource-deployment"/>
    <w:p>
      <w:pPr>
        <w:pStyle w:val="Heading2"/>
      </w:pPr>
      <w:r>
        <w:t xml:space="preserve">Budget Allocation &amp; Resource Deployment</w:t>
      </w:r>
    </w:p>
    <w:p>
      <w:pPr>
        <w:pStyle w:val="FirstParagraph"/>
      </w:pPr>
      <w:r>
        <w:t xml:space="preserve">Initial investment: $3.8M allocated specifically for Algeria Algiers operations:</w:t>
      </w:r>
    </w:p>
    <w:p>
      <w:pPr>
        <w:numPr>
          <w:ilvl w:val="0"/>
          <w:numId w:val="1006"/>
        </w:numPr>
        <w:pStyle w:val="Compact"/>
      </w:pPr>
      <w:r>
        <w:t xml:space="preserve">55% Digital Marketing: App development, social media campaigns, influencer partnerships</w:t>
      </w:r>
    </w:p>
    <w:p>
      <w:pPr>
        <w:numPr>
          <w:ilvl w:val="0"/>
          <w:numId w:val="1006"/>
        </w:numPr>
        <w:pStyle w:val="Compact"/>
      </w:pPr>
      <w:r>
        <w:t xml:space="preserve">25% Community Engagement: Event hosting, financial literacy programs in Algiers neighborhoods</w:t>
      </w:r>
    </w:p>
    <w:p>
      <w:pPr>
        <w:numPr>
          <w:ilvl w:val="0"/>
          <w:numId w:val="1006"/>
        </w:numPr>
        <w:pStyle w:val="Compact"/>
      </w:pPr>
      <w:r>
        <w:t xml:space="preserve">15% Strategic Partnerships: Co-branded initiatives with local businesses and government entities</w:t>
      </w:r>
    </w:p>
    <w:p>
      <w:pPr>
        <w:numPr>
          <w:ilvl w:val="0"/>
          <w:numId w:val="1006"/>
        </w:numPr>
        <w:pStyle w:val="Compact"/>
      </w:pPr>
      <w:r>
        <w:t xml:space="preserve">05% Local Talent Acquisition: Hiring 40 Algerian staff for customer support and community roles</w:t>
      </w:r>
    </w:p>
    <w:bookmarkEnd w:id="25"/>
    <w:bookmarkStart w:id="26"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Banker app in Algiers with Arabic interface; Partner with La Poste for 50 physical kiosks</w:t>
            </w:r>
          </w:p>
        </w:tc>
      </w:tr>
      <w:tr>
        <w:tc>
          <w:tcPr/>
          <w:p>
            <w:pPr>
              <w:pStyle w:val="Compact"/>
              <w:jc w:val="left"/>
            </w:pPr>
            <w:r>
              <w:t xml:space="preserve">Q2 2024</w:t>
            </w:r>
          </w:p>
        </w:tc>
        <w:tc>
          <w:tcPr/>
          <w:p>
            <w:pPr>
              <w:pStyle w:val="Compact"/>
              <w:jc w:val="left"/>
            </w:pPr>
            <w:r>
              <w:t xml:space="preserve">Execute "Banker Ramadan Campaign" (87% of Algerians prioritize financial activities during Ramadan)</w:t>
            </w:r>
          </w:p>
        </w:tc>
      </w:tr>
      <w:tr>
        <w:tc>
          <w:tcPr/>
          <w:p>
            <w:pPr>
              <w:pStyle w:val="Compact"/>
              <w:jc w:val="left"/>
            </w:pPr>
            <w:r>
              <w:t xml:space="preserve">Q3 2024</w:t>
            </w:r>
          </w:p>
        </w:tc>
        <w:tc>
          <w:tcPr/>
          <w:p>
            <w:pPr>
              <w:pStyle w:val="Compact"/>
              <w:jc w:val="left"/>
            </w:pPr>
            <w:r>
              <w:t xml:space="preserve">Deploy SME business account packages; Launch Islamic Banking division in Algiers headquarters</w:t>
            </w:r>
          </w:p>
        </w:tc>
      </w:tr>
      <w:tr>
        <w:tc>
          <w:tcPr/>
          <w:p>
            <w:pPr>
              <w:pStyle w:val="Compact"/>
              <w:jc w:val="left"/>
            </w:pPr>
            <w:r>
              <w:t xml:space="preserve">Q4 2024</w:t>
            </w:r>
          </w:p>
        </w:tc>
        <w:tc>
          <w:tcPr/>
          <w:p>
            <w:pPr>
              <w:pStyle w:val="Compact"/>
              <w:jc w:val="left"/>
            </w:pPr>
            <w:r>
              <w:t xml:space="preserve">Achieve 15% market share target through referral program (10,000 new users/month)</w:t>
            </w:r>
          </w:p>
        </w:tc>
      </w:tr>
    </w:tbl>
    <w:bookmarkEnd w:id="26"/>
    <w:bookmarkStart w:id="27" w:name="evaluation-success-metrics"/>
    <w:p>
      <w:pPr>
        <w:pStyle w:val="Heading2"/>
      </w:pPr>
      <w:r>
        <w:t xml:space="preserve">Evaluation &amp; Success Metrics</w:t>
      </w:r>
    </w:p>
    <w:p>
      <w:pPr>
        <w:pStyle w:val="FirstParagraph"/>
      </w:pPr>
      <w:r>
        <w:t xml:space="preserve">We will measure Banker's success in Algeria Algiers through:</w:t>
      </w:r>
    </w:p>
    <w:p>
      <w:pPr>
        <w:numPr>
          <w:ilvl w:val="0"/>
          <w:numId w:val="1007"/>
        </w:numPr>
        <w:pStyle w:val="Compact"/>
      </w:pPr>
      <w:r>
        <w:t xml:space="preserve">Real-time analytics via Google Analytics and local app store data</w:t>
      </w:r>
    </w:p>
    <w:p>
      <w:pPr>
        <w:numPr>
          <w:ilvl w:val="0"/>
          <w:numId w:val="1007"/>
        </w:numPr>
        <w:pStyle w:val="Compact"/>
      </w:pPr>
      <w:r>
        <w:t xml:space="preserve">Monthly customer satisfaction surveys (NPS score targeting 75+ in Algiers)</w:t>
      </w:r>
    </w:p>
    <w:p>
      <w:pPr>
        <w:numPr>
          <w:ilvl w:val="0"/>
          <w:numId w:val="1007"/>
        </w:numPr>
        <w:pStyle w:val="Compact"/>
      </w:pPr>
      <w:r>
        <w:t xml:space="preserve">Market share tracking through Bank of Algeria's quarterly reports</w:t>
      </w:r>
    </w:p>
    <w:p>
      <w:pPr>
        <w:numPr>
          <w:ilvl w:val="0"/>
          <w:numId w:val="1007"/>
        </w:numPr>
        <w:pStyle w:val="Compact"/>
      </w:pPr>
      <w:r>
        <w:t xml:space="preserve">Cultural resonance indicators: Social media sentiment analysis focusing on Algerian dialect usage in campaigns</w:t>
      </w:r>
    </w:p>
    <w:bookmarkEnd w:id="27"/>
    <w:bookmarkStart w:id="28" w:name="X1ae7c1f1b2c005534b7c3bdb457c0a0e25600a5"/>
    <w:p>
      <w:pPr>
        <w:pStyle w:val="Heading2"/>
      </w:pPr>
      <w:r>
        <w:t xml:space="preserve">Conclusion: Banking the Future of Algeria Algiers</w:t>
      </w:r>
    </w:p>
    <w:p>
      <w:pPr>
        <w:pStyle w:val="FirstParagraph"/>
      </w:pPr>
      <w:r>
        <w:t xml:space="preserve">This Marketing Plan positions Banker not merely as a financial service but as Algeria Algiers' trusted digital banking partner. By embedding ourselves into the fabric of Algerian life through culturally intelligent solutions, we will transform how 5 million people in Algiers interact with finance. The strategic focus on Algeria's unique socio-economic context – from Darija language integration to Ramadan campaign alignment – ensures Banker delivers authentic value beyond competitors. As Algeria's digital economy grows at 14% annually (World Bank), our Marketing Plan secures Banker as the indispensable banking partner for the future of Algeria Algiers. With this roadmap, we won't just enter the Algerian market – we will redefine it.</w:t>
      </w:r>
    </w:p>
    <w:p>
      <w:pPr>
        <w:pStyle w:val="BodyText"/>
      </w:pPr>
      <w:r>
        <w:rPr>
          <w:bCs/>
          <w:b/>
        </w:rPr>
        <w:t xml:space="preserve">Banker</w:t>
      </w:r>
      <w:r>
        <w:t xml:space="preserve"> </w:t>
      </w:r>
      <w:r>
        <w:t xml:space="preserve">|</w:t>
      </w:r>
      <w:r>
        <w:t xml:space="preserve"> </w:t>
      </w:r>
      <w:r>
        <w:rPr>
          <w:bCs/>
          <w:b/>
        </w:rPr>
        <w:t xml:space="preserve">Marketing Plan</w:t>
      </w:r>
      <w:r>
        <w:t xml:space="preserve"> </w:t>
      </w:r>
      <w:r>
        <w:t xml:space="preserve">|</w:t>
      </w:r>
      <w:r>
        <w:t xml:space="preserve"> </w:t>
      </w:r>
      <w:r>
        <w:rPr>
          <w:bCs/>
          <w:b/>
        </w:rPr>
        <w:t xml:space="preserve">Algeria Algiers 2024-2026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Algeria Algiers Expansion Strategy</dc:title>
  <dc:creator/>
  <dc:language>en</dc:language>
  <cp:keywords/>
  <dcterms:created xsi:type="dcterms:W3CDTF">2026-07-21T04:53:11Z</dcterms:created>
  <dcterms:modified xsi:type="dcterms:W3CDTF">2026-07-21T04:53:11Z</dcterms:modified>
</cp:coreProperties>
</file>

<file path=docProps/custom.xml><?xml version="1.0" encoding="utf-8"?>
<Properties xmlns="http://schemas.openxmlformats.org/officeDocument/2006/custom-properties" xmlns:vt="http://schemas.openxmlformats.org/officeDocument/2006/docPropsVTypes"/>
</file>