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Australia</w:t>
      </w:r>
      <w:r>
        <w:t xml:space="preserve"> </w:t>
      </w:r>
      <w:r>
        <w:t xml:space="preserve">Sydney</w:t>
      </w:r>
    </w:p>
    <w:bookmarkStart w:id="32" w:name="X5c7080f3729155df9e6f932b48fce34384c4423"/>
    <w:p>
      <w:pPr>
        <w:pStyle w:val="Heading1"/>
      </w:pPr>
      <w:r>
        <w:t xml:space="preserve">Comprehensive Marketing Plan: Banker Services for Australia Sydney Market</w:t>
      </w:r>
    </w:p>
    <w:bookmarkStart w:id="20" w:name="executive-summary"/>
    <w:p>
      <w:pPr>
        <w:pStyle w:val="Heading2"/>
      </w:pPr>
      <w:r>
        <w:t xml:space="preserve">Executive Summary</w:t>
      </w:r>
    </w:p>
    <w:p>
      <w:pPr>
        <w:pStyle w:val="FirstParagraph"/>
      </w:pPr>
      <w:r>
        <w:t xml:space="preserve">This Marketing Plan outlines the strategic approach to establish "Banker" as the premier financial services provider in Australia Sydney. Targeting Sydney's dynamic economic landscape, this plan addresses the critical need for personalized banking solutions in one of Australia's most competitive financial hubs. With over 5 million residents and a $1.3 trillion GDP contribution from Greater Sydney alone, Banker will leverage hyperlocal expertise to differentiate itself from traditional banks through digital innovation and community-centric service. Our core mission is to become Sydney's most trusted financial partner by merging fintech agility with the personal touch of local banking.</w:t>
      </w:r>
    </w:p>
    <w:bookmarkEnd w:id="20"/>
    <w:bookmarkStart w:id="21" w:name="X0c5ab60dea1840da3c47f86d2163efc29325e14"/>
    <w:p>
      <w:pPr>
        <w:pStyle w:val="Heading2"/>
      </w:pPr>
      <w:r>
        <w:t xml:space="preserve">Market Analysis: Australia Sydney Banking Landscape</w:t>
      </w:r>
    </w:p>
    <w:p>
      <w:pPr>
        <w:pStyle w:val="FirstParagraph"/>
      </w:pPr>
      <w:r>
        <w:t xml:space="preserve">Sydney's banking sector faces significant challenges including low customer satisfaction (only 38% rate banks as "excellent" per 2023 Finder report), legacy system inefficiencies, and rising fintech competition. The Australian Competition and Consumer Commission (ACCC) reports that 67% of Sydney consumers feel their banking needs are not met by current institutions. This gap presents a prime opportunity for Banker to disrupt the market through:</w:t>
      </w:r>
    </w:p>
    <w:p>
      <w:pPr>
        <w:numPr>
          <w:ilvl w:val="0"/>
          <w:numId w:val="1001"/>
        </w:numPr>
        <w:pStyle w:val="Compact"/>
      </w:pPr>
      <w:r>
        <w:t xml:space="preserve">Hyper-personalized service models tailored to Sydney's diverse demographics (from CBD professionals to suburban families)</w:t>
      </w:r>
    </w:p>
    <w:p>
      <w:pPr>
        <w:numPr>
          <w:ilvl w:val="0"/>
          <w:numId w:val="1001"/>
        </w:numPr>
        <w:pStyle w:val="Compact"/>
      </w:pPr>
      <w:r>
        <w:t xml:space="preserve">AI-driven financial insights specific to Sydney's housing market and cost-of-living pressures</w:t>
      </w:r>
    </w:p>
    <w:p>
      <w:pPr>
        <w:numPr>
          <w:ilvl w:val="0"/>
          <w:numId w:val="1001"/>
        </w:numPr>
        <w:pStyle w:val="Compact"/>
      </w:pPr>
      <w:r>
        <w:t xml:space="preserve">Seamless integration with local payment ecosystems like Open Banking and ZipPay</w:t>
      </w:r>
    </w:p>
    <w:bookmarkEnd w:id="21"/>
    <w:bookmarkStart w:id="22" w:name="target-audience-in-australia-sydney"/>
    <w:p>
      <w:pPr>
        <w:pStyle w:val="Heading2"/>
      </w:pPr>
      <w:r>
        <w:t xml:space="preserve">Target Audience in Australia Sydney</w:t>
      </w:r>
    </w:p>
    <w:p>
      <w:pPr>
        <w:pStyle w:val="FirstParagraph"/>
      </w:pPr>
      <w:r>
        <w:t xml:space="preserve">We focus on three high-potential segments in Sydney:</w:t>
      </w:r>
    </w:p>
    <w:p>
      <w:pPr>
        <w:numPr>
          <w:ilvl w:val="0"/>
          <w:numId w:val="1002"/>
        </w:numPr>
        <w:pStyle w:val="Compact"/>
      </w:pPr>
      <w:r>
        <w:rPr>
          <w:bCs/>
          <w:b/>
        </w:rPr>
        <w:t xml:space="preserve">Sydney Professionals (30-45 years):</w:t>
      </w:r>
      <w:r>
        <w:t xml:space="preserve"> </w:t>
      </w:r>
      <w:r>
        <w:t xml:space="preserve">High-income earners seeking wealth management with local market insights. 42% of Sydney professionals feel traditional banks don't understand their complex financial needs.</w:t>
      </w:r>
    </w:p>
    <w:p>
      <w:pPr>
        <w:numPr>
          <w:ilvl w:val="0"/>
          <w:numId w:val="1002"/>
        </w:numPr>
        <w:pStyle w:val="Compact"/>
      </w:pPr>
      <w:r>
        <w:rPr>
          <w:bCs/>
          <w:b/>
        </w:rPr>
        <w:t xml:space="preserve">Small Business Owners (Sydney CBD &amp; Suburbs):</w:t>
      </w:r>
      <w:r>
        <w:t xml:space="preserve"> </w:t>
      </w:r>
      <w:r>
        <w:t xml:space="preserve">78% of Sydney SMEs report difficulties accessing tailored business banking solutions.</w:t>
      </w:r>
    </w:p>
    <w:p>
      <w:pPr>
        <w:numPr>
          <w:ilvl w:val="0"/>
          <w:numId w:val="1002"/>
        </w:numPr>
        <w:pStyle w:val="Compact"/>
      </w:pPr>
      <w:r>
        <w:rPr>
          <w:bCs/>
          <w:b/>
        </w:rPr>
        <w:t xml:space="preserve">First-Home Buyers in Greater Sydney:</w:t>
      </w:r>
      <w:r>
        <w:t xml:space="preserve"> </w:t>
      </w:r>
      <w:r>
        <w:t xml:space="preserve">65% of new buyers need specialized mortgage advice aligned with Sydney's competitive property market.</w:t>
      </w:r>
    </w:p>
    <w:bookmarkEnd w:id="22"/>
    <w:bookmarkStart w:id="23" w:name="marketing-objectives-2024-2026"/>
    <w:p>
      <w:pPr>
        <w:pStyle w:val="Heading2"/>
      </w:pPr>
      <w:r>
        <w:t xml:space="preserve">Marketing Objectives (2024-2026)</w:t>
      </w:r>
    </w:p>
    <w:p>
      <w:pPr>
        <w:pStyle w:val="FirstParagraph"/>
      </w:pPr>
      <w:r>
        <w:t xml:space="preserve">All objectives are measurable and aligned with Banker's Australia Sydney expansion:</w:t>
      </w:r>
    </w:p>
    <w:p>
      <w:pPr>
        <w:numPr>
          <w:ilvl w:val="0"/>
          <w:numId w:val="1003"/>
        </w:numPr>
        <w:pStyle w:val="Compact"/>
      </w:pPr>
      <w:r>
        <w:rPr>
          <w:bCs/>
          <w:b/>
        </w:rPr>
        <w:t xml:space="preserve">Brand Awareness:</w:t>
      </w:r>
      <w:r>
        <w:t xml:space="preserve"> </w:t>
      </w:r>
      <w:r>
        <w:t xml:space="preserve">Achieve 75% unaided brand recall among Sydney professionals within 18 months</w:t>
      </w:r>
    </w:p>
    <w:p>
      <w:pPr>
        <w:numPr>
          <w:ilvl w:val="0"/>
          <w:numId w:val="1003"/>
        </w:numPr>
        <w:pStyle w:val="Compact"/>
      </w:pPr>
      <w:r>
        <w:rPr>
          <w:bCs/>
          <w:b/>
        </w:rPr>
        <w:t xml:space="preserve">Customer Acquisition:</w:t>
      </w:r>
      <w:r>
        <w:t xml:space="preserve"> </w:t>
      </w:r>
      <w:r>
        <w:t xml:space="preserve">Acquire 15,000 active accounts in Sydney by Q2 2025 (15% market penetration in target segments)</w:t>
      </w:r>
    </w:p>
    <w:p>
      <w:pPr>
        <w:numPr>
          <w:ilvl w:val="0"/>
          <w:numId w:val="1003"/>
        </w:numPr>
        <w:pStyle w:val="Compact"/>
      </w:pPr>
      <w:r>
        <w:rPr>
          <w:bCs/>
          <w:b/>
        </w:rPr>
        <w:t xml:space="preserve">Satisfaction Metrics:</w:t>
      </w:r>
      <w:r>
        <w:t xml:space="preserve"> </w:t>
      </w:r>
      <w:r>
        <w:t xml:space="preserve">Achieve Net Promoter Score (NPS) of 65+ through localised service delivery</w:t>
      </w:r>
    </w:p>
    <w:p>
      <w:pPr>
        <w:numPr>
          <w:ilvl w:val="0"/>
          <w:numId w:val="1003"/>
        </w:numPr>
        <w:pStyle w:val="Compact"/>
      </w:pPr>
      <w:r>
        <w:rPr>
          <w:bCs/>
          <w:b/>
        </w:rPr>
        <w:t xml:space="preserve">Community Integration:</w:t>
      </w:r>
      <w:r>
        <w:t xml:space="preserve"> </w:t>
      </w:r>
      <w:r>
        <w:t xml:space="preserve">Establish 20+ strategic partnerships with Sydney community organizations by end of Year 1</w:t>
      </w:r>
    </w:p>
    <w:bookmarkEnd w:id="23"/>
    <w:bookmarkStart w:id="28" w:name="X267bea55c901f53b6a6251f9781d39f2ba93b29"/>
    <w:p>
      <w:pPr>
        <w:pStyle w:val="Heading2"/>
      </w:pPr>
      <w:r>
        <w:t xml:space="preserve">Strategic Marketing Mix: The Banker Approach for Australia Sydney</w:t>
      </w:r>
    </w:p>
    <w:bookmarkStart w:id="24" w:name="X1665230b403862f828a28343a869dde55618953"/>
    <w:p>
      <w:pPr>
        <w:pStyle w:val="Heading3"/>
      </w:pPr>
      <w:r>
        <w:t xml:space="preserve">Product Innovation (Banker's Core Differentiation)</w:t>
      </w:r>
    </w:p>
    <w:p>
      <w:pPr>
        <w:pStyle w:val="FirstParagraph"/>
      </w:pPr>
      <w:r>
        <w:t xml:space="preserve">Banker introduces Sydney-specific features unavailable in traditional banking:</w:t>
      </w:r>
    </w:p>
    <w:p>
      <w:pPr>
        <w:numPr>
          <w:ilvl w:val="0"/>
          <w:numId w:val="1004"/>
        </w:numPr>
        <w:pStyle w:val="Compact"/>
      </w:pPr>
      <w:r>
        <w:rPr>
          <w:bCs/>
          <w:b/>
        </w:rPr>
        <w:t xml:space="preserve">Sydney Housing Navigator:</w:t>
      </w:r>
      <w:r>
        <w:t xml:space="preserve"> </w:t>
      </w:r>
      <w:r>
        <w:t xml:space="preserve">AI-powered mortgage tool with real-time data on suburb-specific price trends (e.g., "Will my budget cover Maroubra or Parramatta?")</w:t>
      </w:r>
    </w:p>
    <w:p>
      <w:pPr>
        <w:numPr>
          <w:ilvl w:val="0"/>
          <w:numId w:val="1004"/>
        </w:numPr>
        <w:pStyle w:val="Compact"/>
      </w:pPr>
      <w:r>
        <w:rPr>
          <w:bCs/>
          <w:b/>
        </w:rPr>
        <w:t xml:space="preserve">Local Business Hub:</w:t>
      </w:r>
      <w:r>
        <w:t xml:space="preserve"> </w:t>
      </w:r>
      <w:r>
        <w:t xml:space="preserve">Integrated platform connecting Sydney SMEs with council services, local suppliers, and tax updates</w:t>
      </w:r>
    </w:p>
    <w:p>
      <w:pPr>
        <w:numPr>
          <w:ilvl w:val="0"/>
          <w:numId w:val="1004"/>
        </w:numPr>
        <w:pStyle w:val="Compact"/>
      </w:pPr>
      <w:r>
        <w:rPr>
          <w:bCs/>
          <w:b/>
        </w:rPr>
        <w:t xml:space="preserve">Community Impact Accounts:</w:t>
      </w:r>
      <w:r>
        <w:t xml:space="preserve"> </w:t>
      </w:r>
      <w:r>
        <w:t xml:space="preserve">Banking products where 0.5% of transaction fees fund Sydney-based initiatives (e.g., Greening the City projects)</w:t>
      </w:r>
    </w:p>
    <w:bookmarkEnd w:id="24"/>
    <w:bookmarkStart w:id="25" w:name="pricing-strategy-for-sydney-market"/>
    <w:p>
      <w:pPr>
        <w:pStyle w:val="Heading3"/>
      </w:pPr>
      <w:r>
        <w:t xml:space="preserve">Pricing Strategy for Sydney Market</w:t>
      </w:r>
    </w:p>
    <w:p>
      <w:pPr>
        <w:pStyle w:val="FirstParagraph"/>
      </w:pPr>
      <w:r>
        <w:t xml:space="preserve">A transparent, value-based model addressing Sydney's cost pressures:</w:t>
      </w:r>
    </w:p>
    <w:p>
      <w:pPr>
        <w:numPr>
          <w:ilvl w:val="0"/>
          <w:numId w:val="1005"/>
        </w:numPr>
        <w:pStyle w:val="Compact"/>
      </w:pPr>
      <w:r>
        <w:t xml:space="preserve">Zero monthly fees for accounts with $50k+ balances (vs. industry average of $15-20)</w:t>
      </w:r>
    </w:p>
    <w:p>
      <w:pPr>
        <w:numPr>
          <w:ilvl w:val="0"/>
          <w:numId w:val="1005"/>
        </w:numPr>
        <w:pStyle w:val="Compact"/>
      </w:pPr>
      <w:r>
        <w:t xml:space="preserve">Sydney-specific tiered pricing: "City Starter" ($0 fee for salaries ≥$85k), "Suburban Advantage" ($2/month with free home loan advice)</w:t>
      </w:r>
    </w:p>
    <w:p>
      <w:pPr>
        <w:numPr>
          <w:ilvl w:val="0"/>
          <w:numId w:val="1005"/>
        </w:numPr>
        <w:pStyle w:val="Compact"/>
      </w:pPr>
      <w:r>
        <w:t xml:space="preserve">Exclusive partnerships with Sydney retailers (e.g., 15% discount at David Jones, H&amp;M Sydney stores for Banker customers)</w:t>
      </w:r>
    </w:p>
    <w:bookmarkEnd w:id="25"/>
    <w:bookmarkStart w:id="26" w:name="Xa81acd3d418fead3ae047160f4c08d6abe52625"/>
    <w:p>
      <w:pPr>
        <w:pStyle w:val="Heading3"/>
      </w:pPr>
      <w:r>
        <w:t xml:space="preserve">Distribution: The Localized Banking Experience</w:t>
      </w:r>
    </w:p>
    <w:p>
      <w:pPr>
        <w:pStyle w:val="FirstParagraph"/>
      </w:pPr>
      <w:r>
        <w:t xml:space="preserve">Banker rejects the "branch vs. digital" binary in Australia Sydney:</w:t>
      </w:r>
    </w:p>
    <w:p>
      <w:pPr>
        <w:numPr>
          <w:ilvl w:val="0"/>
          <w:numId w:val="1006"/>
        </w:numPr>
        <w:pStyle w:val="Compact"/>
      </w:pPr>
      <w:r>
        <w:rPr>
          <w:bCs/>
          <w:b/>
        </w:rPr>
        <w:t xml:space="preserve">Hybrid Access Model:</w:t>
      </w:r>
      <w:r>
        <w:t xml:space="preserve"> </w:t>
      </w:r>
      <w:r>
        <w:t xml:space="preserve">5 strategically located "Sydney Banking Hubs" in high-footfall areas (Chatswood, Surry Hills, CBD, Parramatta, Bondi) staffed by local financial advisors</w:t>
      </w:r>
    </w:p>
    <w:p>
      <w:pPr>
        <w:numPr>
          <w:ilvl w:val="0"/>
          <w:numId w:val="1006"/>
        </w:numPr>
        <w:pStyle w:val="Compact"/>
      </w:pPr>
      <w:r>
        <w:rPr>
          <w:bCs/>
          <w:b/>
        </w:rPr>
        <w:t xml:space="preserve">Digital-First:</w:t>
      </w:r>
      <w:r>
        <w:t xml:space="preserve"> </w:t>
      </w:r>
      <w:r>
        <w:t xml:space="preserve">Sydney-specific app features: real-time parking fee integration (Sydney Parking Authority), ferry payment links (Opal), and community event alerts</w:t>
      </w:r>
    </w:p>
    <w:p>
      <w:pPr>
        <w:numPr>
          <w:ilvl w:val="0"/>
          <w:numId w:val="1006"/>
        </w:numPr>
        <w:pStyle w:val="Compact"/>
      </w:pPr>
      <w:r>
        <w:rPr>
          <w:bCs/>
          <w:b/>
        </w:rPr>
        <w:t xml:space="preserve">Community Co-Creation:</w:t>
      </w:r>
      <w:r>
        <w:t xml:space="preserve"> </w:t>
      </w:r>
      <w:r>
        <w:t xml:space="preserve">"Banker Ambassador" program recruiting local influencers to co-design services (e.g., partnering with Bondi Surf Club for youth financial literacy)</w:t>
      </w:r>
    </w:p>
    <w:bookmarkEnd w:id="26"/>
    <w:bookmarkStart w:id="27" w:name="promotion-sydney-centric-branding"/>
    <w:p>
      <w:pPr>
        <w:pStyle w:val="Heading3"/>
      </w:pPr>
      <w:r>
        <w:t xml:space="preserve">Promotion: Sydney-Centric Branding</w:t>
      </w:r>
    </w:p>
    <w:p>
      <w:pPr>
        <w:pStyle w:val="FirstParagraph"/>
      </w:pPr>
      <w:r>
        <w:t xml:space="preserve">Our communication strategy reflects authentic Sydney culture:</w:t>
      </w:r>
    </w:p>
    <w:p>
      <w:pPr>
        <w:numPr>
          <w:ilvl w:val="0"/>
          <w:numId w:val="1007"/>
        </w:numPr>
        <w:pStyle w:val="Compact"/>
      </w:pPr>
      <w:r>
        <w:rPr>
          <w:bCs/>
          <w:b/>
        </w:rPr>
        <w:t xml:space="preserve">Hyperlocal Content:</w:t>
      </w:r>
      <w:r>
        <w:t xml:space="preserve"> </w:t>
      </w:r>
      <w:r>
        <w:t xml:space="preserve">"Sydney Stories" video series featuring real residents (e.g., "How I navigated the Penrith house market with Banker") shared via Instagram/TikTok</w:t>
      </w:r>
    </w:p>
    <w:p>
      <w:pPr>
        <w:numPr>
          <w:ilvl w:val="0"/>
          <w:numId w:val="1007"/>
        </w:numPr>
        <w:pStyle w:val="Compact"/>
      </w:pPr>
      <w:r>
        <w:rPr>
          <w:bCs/>
          <w:b/>
        </w:rPr>
        <w:t xml:space="preserve">Community Sponsorships:</w:t>
      </w:r>
      <w:r>
        <w:t xml:space="preserve"> </w:t>
      </w:r>
      <w:r>
        <w:t xml:space="preserve">Major partnerships with Sydney events: Sponsors 30% of Sydney Gay and Lesbian Mardi Gras costs, funds NSW Cancer Council's "Sydney Beach Walk"</w:t>
      </w:r>
    </w:p>
    <w:p>
      <w:pPr>
        <w:numPr>
          <w:ilvl w:val="0"/>
          <w:numId w:val="1007"/>
        </w:numPr>
        <w:pStyle w:val="Compact"/>
      </w:pPr>
      <w:r>
        <w:rPr>
          <w:bCs/>
          <w:b/>
        </w:rPr>
        <w:t xml:space="preserve">Localized PR Campaigns:</w:t>
      </w:r>
      <w:r>
        <w:t xml:space="preserve"> </w:t>
      </w:r>
      <w:r>
        <w:t xml:space="preserve">"Banker in the City" media tours engaging with Sydney newspapers (SMH, The Australian) on local issues like housing affordability</w:t>
      </w:r>
    </w:p>
    <w:bookmarkEnd w:id="27"/>
    <w:bookmarkEnd w:id="28"/>
    <w:bookmarkStart w:id="29" w:name="X78a6e7cbfbdfc3825b31a6504e596bed9404be4"/>
    <w:p>
      <w:pPr>
        <w:pStyle w:val="Heading2"/>
      </w:pPr>
      <w:r>
        <w:t xml:space="preserve">Budget Allocation and Timeline (Australia Sydney Focus)</w:t>
      </w:r>
    </w:p>
    <w:p>
      <w:pPr>
        <w:pStyle w:val="FirstParagraph"/>
      </w:pPr>
      <w:r>
        <w:t xml:space="preserve">$18.5 million allocated specifically for Sydney launch (70% of total marketing budget), distributed as:</w:t>
      </w:r>
    </w:p>
    <w:p>
      <w:pPr>
        <w:pStyle w:val="BodyText"/>
      </w:pPr>
      <w:r>
        <w:t xml:space="preserve">Phase</w:t>
      </w:r>
    </w:p>
    <w:p>
      <w:pPr>
        <w:pStyle w:val="BodyText"/>
      </w:pPr>
      <w:r>
        <w:t xml:space="preserve">Timeline</w:t>
      </w:r>
    </w:p>
    <w:p>
      <w:pPr>
        <w:pStyle w:val="BodyText"/>
      </w:pPr>
      <w:r>
        <w:t xml:space="preserve">Investment ($)</w:t>
      </w:r>
    </w:p>
    <w:p>
      <w:pPr>
        <w:pStyle w:val="BodyText"/>
      </w:pPr>
      <w:r>
        <w:t xml:space="preserve">Key Activities</w:t>
      </w:r>
    </w:p>
    <w:p>
      <w:pPr>
        <w:pStyle w:val="BodyText"/>
      </w:pPr>
      <w:r>
        <w:t xml:space="preserve">Landing (Weeks 1-12)</w:t>
      </w:r>
    </w:p>
    <w:p>
      <w:pPr>
        <w:pStyle w:val="BodyText"/>
      </w:pPr>
      <w:r>
        <w:t xml:space="preserve">Q1 2024</w:t>
      </w:r>
    </w:p>
    <w:p>
      <w:pPr>
        <w:pStyle w:val="BodyText"/>
      </w:pPr>
      <w:r>
        <w:t xml:space="preserve">$5.2M</w:t>
      </w:r>
    </w:p>
    <w:p>
      <w:pPr>
        <w:pStyle w:val="BodyText"/>
      </w:pPr>
      <w:r>
        <w:t xml:space="preserve">Sydney Hub openings, "Sydney Stories" campaign launch, community partnerships</w:t>
      </w:r>
    </w:p>
    <w:p>
      <w:pPr>
        <w:pStyle w:val="BodyText"/>
      </w:pPr>
      <w:r>
        <w:t xml:space="preserve">Growth (Months 4-9)</w:t>
      </w:r>
    </w:p>
    <w:p>
      <w:pPr>
        <w:pStyle w:val="BodyText"/>
      </w:pPr>
      <w:r>
        <w:t xml:space="preserve">Q3-Q4 2024</w:t>
      </w:r>
    </w:p>
    <w:p>
      <w:pPr>
        <w:pStyle w:val="BodyText"/>
      </w:pPr>
      <w:r>
        <w:t xml:space="preserve">$7.8M</w:t>
      </w:r>
    </w:p>
    <w:p>
      <w:pPr>
        <w:pStyle w:val="BodyText"/>
      </w:pPr>
      <w:r>
        <w:t xml:space="preserve">Localised app features rollout, SME business hub promotion, university partnerships (USYD, UNSW)</w:t>
      </w:r>
    </w:p>
    <w:p>
      <w:pPr>
        <w:pStyle w:val="BodyText"/>
      </w:pPr>
      <w:r>
        <w:t xml:space="preserve">Scale (Months 10-18)</w:t>
      </w:r>
    </w:p>
    <w:p>
      <w:pPr>
        <w:pStyle w:val="BodyText"/>
      </w:pPr>
      <w:r>
        <w:t xml:space="preserve">2025</w:t>
      </w:r>
    </w:p>
    <w:p>
      <w:pPr>
        <w:pStyle w:val="BodyText"/>
      </w:pPr>
      <w:r>
        <w:t xml:space="preserve">$5.5M</w:t>
      </w:r>
    </w:p>
    <w:p>
      <w:pPr>
        <w:pStyle w:val="BodyText"/>
      </w:pPr>
      <w:r>
        <w:t xml:space="preserve">Sydney Community Impact program expansion, referral program for local businesses, NPS optimization</w:t>
      </w:r>
    </w:p>
    <w:bookmarkEnd w:id="29"/>
    <w:bookmarkStart w:id="30" w:name="X80c27088e7e693d0c33cd642546b6999a2b98ab"/>
    <w:p>
      <w:pPr>
        <w:pStyle w:val="Heading2"/>
      </w:pPr>
      <w:r>
        <w:t xml:space="preserve">Measurement and Evaluation: Tracking Banker's Sydney Success</w:t>
      </w:r>
    </w:p>
    <w:p>
      <w:pPr>
        <w:pStyle w:val="FirstParagraph"/>
      </w:pPr>
      <w:r>
        <w:t xml:space="preserve">We implement Sydney-specific KPIs to validate this Marketing Plan:</w:t>
      </w:r>
    </w:p>
    <w:p>
      <w:pPr>
        <w:numPr>
          <w:ilvl w:val="0"/>
          <w:numId w:val="1008"/>
        </w:numPr>
        <w:pStyle w:val="Compact"/>
      </w:pPr>
      <w:r>
        <w:rPr>
          <w:bCs/>
          <w:b/>
        </w:rPr>
        <w:t xml:space="preserve">Local Engagement Score:</w:t>
      </w:r>
      <w:r>
        <w:t xml:space="preserve"> </w:t>
      </w:r>
      <w:r>
        <w:t xml:space="preserve">Track community partnership participation rates (target: 85%+ engagement in sponsored events)</w:t>
      </w:r>
    </w:p>
    <w:p>
      <w:pPr>
        <w:numPr>
          <w:ilvl w:val="0"/>
          <w:numId w:val="1008"/>
        </w:numPr>
        <w:pStyle w:val="Compact"/>
      </w:pPr>
      <w:r>
        <w:rPr>
          <w:bCs/>
          <w:b/>
        </w:rPr>
        <w:t xml:space="preserve">Sydney Service Adoption Rate:</w:t>
      </w:r>
      <w:r>
        <w:t xml:space="preserve"> </w:t>
      </w:r>
      <w:r>
        <w:t xml:space="preserve">Monitor usage of Sydney-specific features (e.g., Housing Navigator, Local Business Hub) target: 40% active monthly users by Month 12</w:t>
      </w:r>
    </w:p>
    <w:p>
      <w:pPr>
        <w:numPr>
          <w:ilvl w:val="0"/>
          <w:numId w:val="1008"/>
        </w:numPr>
        <w:pStyle w:val="Compact"/>
      </w:pPr>
      <w:r>
        <w:rPr>
          <w:bCs/>
          <w:b/>
        </w:rPr>
        <w:t xml:space="preserve">Geo-Targeted Social Sentiment:</w:t>
      </w:r>
      <w:r>
        <w:t xml:space="preserve"> </w:t>
      </w:r>
      <w:r>
        <w:t xml:space="preserve">Use AI analysis on Sydney-focused social conversations (target: +35% positive sentiment in NSW mentions)</w:t>
      </w:r>
    </w:p>
    <w:bookmarkEnd w:id="30"/>
    <w:bookmarkStart w:id="31" w:name="conclusion-banking-for-sydney-by-sydney"/>
    <w:p>
      <w:pPr>
        <w:pStyle w:val="Heading2"/>
      </w:pPr>
      <w:r>
        <w:t xml:space="preserve">Conclusion: Banking for Sydney, By Sydney</w:t>
      </w:r>
    </w:p>
    <w:p>
      <w:pPr>
        <w:pStyle w:val="FirstParagraph"/>
      </w:pPr>
      <w:r>
        <w:t xml:space="preserve">This Marketing Plan positions Banker not as another financial institution but as an intrinsic part of Australia's most vibrant city. By embedding ourselves within Sydney's communities, understanding its unique economic pressures, and delivering banking solutions designed for Sydneysiders by Sydneysiders, we will transform how Australians experience financial services. The Banker strategy delivers measurable market impact through hyperlocal execution while maintaining the scalability required for national growth. As Sydney continues to lead Australia's economic recovery, Banker will be the financial partner that grows with it – proving that true banking excellence is born in community.</w:t>
      </w:r>
    </w:p>
    <w:p>
      <w:pPr>
        <w:pStyle w:val="BodyText"/>
      </w:pPr>
      <w:r>
        <w:rPr>
          <w:bCs/>
          <w:b/>
        </w:rPr>
        <w:t xml:space="preserve">Banker: Where Sydney's Finances Find Their Home.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Australia Sydney</dc:title>
  <dc:creator/>
  <dc:language>en</dc:language>
  <cp:keywords/>
  <dcterms:created xsi:type="dcterms:W3CDTF">2026-07-21T03:30:17Z</dcterms:created>
  <dcterms:modified xsi:type="dcterms:W3CDTF">2026-07-21T03:30:17Z</dcterms:modified>
</cp:coreProperties>
</file>

<file path=docProps/custom.xml><?xml version="1.0" encoding="utf-8"?>
<Properties xmlns="http://schemas.openxmlformats.org/officeDocument/2006/custom-properties" xmlns:vt="http://schemas.openxmlformats.org/officeDocument/2006/docPropsVTypes"/>
</file>