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Bangladesh</w:t>
      </w:r>
      <w:r>
        <w:t xml:space="preserve"> </w:t>
      </w:r>
      <w:r>
        <w:t xml:space="preserve">Dhaka</w:t>
      </w:r>
    </w:p>
    <w:bookmarkStart w:id="31" w:name="Xc84bea4a8818afcb9341363819748964b8e7879"/>
    <w:p>
      <w:pPr>
        <w:pStyle w:val="Heading1"/>
      </w:pPr>
      <w:r>
        <w:t xml:space="preserve">Comprehensive Marketing Plan for Banker: Dominating the Digital Banking Landscape in Bangladesh Dhaka</w:t>
      </w:r>
    </w:p>
    <w:p>
      <w:pPr>
        <w:pStyle w:val="FirstParagraph"/>
      </w:pPr>
      <w:r>
        <w:t xml:space="preserve">This document presents a meticulously crafted Marketing Plan tailored specifically for</w:t>
      </w:r>
      <w:r>
        <w:t xml:space="preserve"> </w:t>
      </w:r>
      <w:r>
        <w:rPr>
          <w:bCs/>
          <w:b/>
        </w:rPr>
        <w:t xml:space="preserve">Banker</w:t>
      </w:r>
      <w:r>
        <w:t xml:space="preserve">, positioned as the premier digital banking solution for the dynamic urban ecosystem of</w:t>
      </w:r>
      <w:r>
        <w:t xml:space="preserve"> </w:t>
      </w:r>
      <w:r>
        <w:rPr>
          <w:bCs/>
          <w:b/>
        </w:rPr>
        <w:t xml:space="preserve">Bangladesh Dhaka</w:t>
      </w:r>
      <w:r>
        <w:t xml:space="preserve">. As Dhaka's population surges past 22 million, creating unprecedented demand for accessible, efficient financial services, this plan outlines a strategic roadmap to establish</w:t>
      </w:r>
      <w:r>
        <w:t xml:space="preserve"> </w:t>
      </w:r>
      <w:r>
        <w:rPr>
          <w:bCs/>
          <w:b/>
        </w:rPr>
        <w:t xml:space="preserve">Banker</w:t>
      </w:r>
      <w:r>
        <w:t xml:space="preserve"> </w:t>
      </w:r>
      <w:r>
        <w:t xml:space="preserve">as the undisputed leader in customer-centric banking within Bangladesh Dhaka. The focus remains squarely on leveraging digital innovation while respecting local cultural nuances to capture market share rapidly.</w:t>
      </w:r>
    </w:p>
    <w:bookmarkStart w:id="20" w:name="Xff7893fa3945411251aa17cbb0f5f57ed24a147"/>
    <w:p>
      <w:pPr>
        <w:pStyle w:val="Heading2"/>
      </w:pPr>
      <w:r>
        <w:t xml:space="preserve">I. Executive Summary: Banker in Bangladesh Dhaka</w:t>
      </w:r>
    </w:p>
    <w:p>
      <w:pPr>
        <w:pStyle w:val="FirstParagraph"/>
      </w:pPr>
      <w:r>
        <w:t xml:space="preserve">In the highly competitive financial services sector of</w:t>
      </w:r>
      <w:r>
        <w:t xml:space="preserve"> </w:t>
      </w:r>
      <w:r>
        <w:rPr>
          <w:bCs/>
          <w:b/>
        </w:rPr>
        <w:t xml:space="preserve">Bangladesh Dhaka</w:t>
      </w:r>
      <w:r>
        <w:t xml:space="preserve">, where traditional banking often lags in speed and accessibility,</w:t>
      </w:r>
      <w:r>
        <w:t xml:space="preserve"> </w:t>
      </w:r>
      <w:r>
        <w:rPr>
          <w:bCs/>
          <w:b/>
        </w:rPr>
        <w:t xml:space="preserve">Banker</w:t>
      </w:r>
      <w:r>
        <w:t xml:space="preserve"> </w:t>
      </w:r>
      <w:r>
        <w:t xml:space="preserve">emerges as the transformative solution. This Marketing Plan details a 12-month strategy designed to achieve 500,000 active digital accounts across Dhaka within the first year. Our core objective is to become synonymous with seamless, secure, and intelligent banking for Dhaka’s burgeoning middle class and tech-savvy youth – proving that</w:t>
      </w:r>
      <w:r>
        <w:t xml:space="preserve"> </w:t>
      </w:r>
      <w:r>
        <w:rPr>
          <w:bCs/>
          <w:b/>
        </w:rPr>
        <w:t xml:space="preserve">Banker</w:t>
      </w:r>
      <w:r>
        <w:t xml:space="preserve"> </w:t>
      </w:r>
      <w:r>
        <w:t xml:space="preserve">isn’t just another bank, but the essential financial partner for modern life in</w:t>
      </w:r>
      <w:r>
        <w:t xml:space="preserve"> </w:t>
      </w:r>
      <w:r>
        <w:rPr>
          <w:bCs/>
          <w:b/>
        </w:rPr>
        <w:t xml:space="preserve">Bangladesh Dhaka</w:t>
      </w:r>
      <w:r>
        <w:t xml:space="preserve">.</w:t>
      </w:r>
    </w:p>
    <w:bookmarkEnd w:id="20"/>
    <w:bookmarkStart w:id="21" w:name="X1e47f8f453e076fd6ae15689f0c266a4b81c4c6"/>
    <w:p>
      <w:pPr>
        <w:pStyle w:val="Heading2"/>
      </w:pPr>
      <w:r>
        <w:t xml:space="preserve">II. Market Analysis: Bangladesh Dhaka Context</w:t>
      </w:r>
    </w:p>
    <w:p>
      <w:pPr>
        <w:pStyle w:val="FirstParagraph"/>
      </w:pPr>
      <w:r>
        <w:t xml:space="preserve">Dhaka, as the economic heart of</w:t>
      </w:r>
      <w:r>
        <w:t xml:space="preserve"> </w:t>
      </w:r>
      <w:r>
        <w:rPr>
          <w:bCs/>
          <w:b/>
        </w:rPr>
        <w:t xml:space="preserve">Bangladesh</w:t>
      </w:r>
      <w:r>
        <w:t xml:space="preserve">, presents a unique opportunity. With over 60% of Bangladesh's GDP generated here and a mobile penetration rate exceeding 95%, the stage is set for digital disruption. However, challenges persist: legacy systems dominate, many Dhaka residents (especially in peri-urban areas) remain underbanked, and trust in digital platforms requires constant nurturing. Key competitors like BRAC Bank and Dutch-Bangla Bank are strong but lack</w:t>
      </w:r>
      <w:r>
        <w:t xml:space="preserve"> </w:t>
      </w:r>
      <w:r>
        <w:rPr>
          <w:bCs/>
          <w:b/>
        </w:rPr>
        <w:t xml:space="preserve">Banker</w:t>
      </w:r>
      <w:r>
        <w:t xml:space="preserve">'s pure digital focus. This Marketing Plan for</w:t>
      </w:r>
      <w:r>
        <w:t xml:space="preserve"> </w:t>
      </w:r>
      <w:r>
        <w:rPr>
          <w:bCs/>
          <w:b/>
        </w:rPr>
        <w:t xml:space="preserve">Banker</w:t>
      </w:r>
      <w:r>
        <w:t xml:space="preserve"> </w:t>
      </w:r>
      <w:r>
        <w:t xml:space="preserve">directly addresses these gaps by prioritizing Dhaka's specific needs: hyper-local customer support, integration with Dhaka-specific payment ecosystems (e.g., bKash, Nagad), and culturally resonant communication.</w:t>
      </w:r>
    </w:p>
    <w:bookmarkEnd w:id="21"/>
    <w:bookmarkStart w:id="22" w:name="iii.-target-audience-in-bangladesh-dhaka"/>
    <w:p>
      <w:pPr>
        <w:pStyle w:val="Heading2"/>
      </w:pPr>
      <w:r>
        <w:t xml:space="preserve">III. Target Audience in Bangladesh Dhaka</w:t>
      </w:r>
    </w:p>
    <w:p>
      <w:pPr>
        <w:pStyle w:val="FirstParagraph"/>
      </w:pPr>
      <w:r>
        <w:rPr>
          <w:bCs/>
          <w:b/>
        </w:rPr>
        <w:t xml:space="preserve">Banker</w:t>
      </w:r>
      <w:r>
        <w:t xml:space="preserve">'s primary focus in</w:t>
      </w:r>
      <w:r>
        <w:t xml:space="preserve"> </w:t>
      </w:r>
      <w:r>
        <w:rPr>
          <w:bCs/>
          <w:b/>
        </w:rPr>
        <w:t xml:space="preserve">Bangladesh Dhaka</w:t>
      </w:r>
      <w:r>
        <w:t xml:space="preserve"> </w:t>
      </w:r>
      <w:r>
        <w:t xml:space="preserve">is on two high-potential segments:</w:t>
      </w:r>
    </w:p>
    <w:p>
      <w:pPr>
        <w:numPr>
          <w:ilvl w:val="0"/>
          <w:numId w:val="1001"/>
        </w:numPr>
        <w:pStyle w:val="Compact"/>
      </w:pPr>
      <w:r>
        <w:rPr>
          <w:bCs/>
          <w:b/>
        </w:rPr>
        <w:t xml:space="preserve">The Urban Digital Natives (18-35):</w:t>
      </w:r>
      <w:r>
        <w:t xml:space="preserve"> </w:t>
      </w:r>
      <w:r>
        <w:t xml:space="preserve">Dhaka's youth, deeply integrated into social media (Facebook, YouTube, TikTok), demanding instant banking via smartphone. They prioritize speed, low fees, and features like bill splitting for group expenses common in Dhaka's social fabric.</w:t>
      </w:r>
    </w:p>
    <w:p>
      <w:pPr>
        <w:numPr>
          <w:ilvl w:val="0"/>
          <w:numId w:val="1001"/>
        </w:numPr>
        <w:pStyle w:val="Compact"/>
      </w:pPr>
      <w:r>
        <w:rPr>
          <w:bCs/>
          <w:b/>
        </w:rPr>
        <w:t xml:space="preserve">The Aspiring Middle Class (25-45):</w:t>
      </w:r>
      <w:r>
        <w:t xml:space="preserve"> </w:t>
      </w:r>
      <w:r>
        <w:t xml:space="preserve">Working professionals in Dhaka's commercial zones (Dhanmondi, Gulshan, Banani) seeking reliable savings tools, micro-loans for home improvements or education, and seamless integration with local businesses they frequent daily.</w:t>
      </w:r>
    </w:p>
    <w:bookmarkEnd w:id="22"/>
    <w:bookmarkStart w:id="23" w:name="X3eccb3b85e0d16cbb30809d41d9c02ad93a625c"/>
    <w:p>
      <w:pPr>
        <w:pStyle w:val="Heading2"/>
      </w:pPr>
      <w:r>
        <w:t xml:space="preserve">IV. Unique Value Proposition (UVP): Banker in Bangladesh Dhaka</w:t>
      </w:r>
    </w:p>
    <w:p>
      <w:pPr>
        <w:pStyle w:val="FirstParagraph"/>
      </w:pPr>
      <w:r>
        <w:rPr>
          <w:bCs/>
          <w:b/>
        </w:rPr>
        <w:t xml:space="preserve">Banker</w:t>
      </w:r>
      <w:r>
        <w:t xml:space="preserve"> </w:t>
      </w:r>
      <w:r>
        <w:t xml:space="preserve">delivers a UVP designed explicitly for</w:t>
      </w:r>
      <w:r>
        <w:t xml:space="preserve"> </w:t>
      </w:r>
      <w:r>
        <w:rPr>
          <w:bCs/>
          <w:b/>
        </w:rPr>
        <w:t xml:space="preserve">Bangladesh Dhaka</w:t>
      </w:r>
      <w:r>
        <w:t xml:space="preserve">: "Your Financial Life, Simplified. Banker: Instant, Secure, and Designed for Dhaka." This means:</w:t>
      </w:r>
    </w:p>
    <w:p>
      <w:pPr>
        <w:numPr>
          <w:ilvl w:val="0"/>
          <w:numId w:val="1002"/>
        </w:numPr>
        <w:pStyle w:val="Compact"/>
      </w:pPr>
      <w:r>
        <w:rPr>
          <w:bCs/>
          <w:b/>
        </w:rPr>
        <w:t xml:space="preserve">Zero-Code Banking:</w:t>
      </w:r>
      <w:r>
        <w:t xml:space="preserve"> </w:t>
      </w:r>
      <w:r>
        <w:t xml:space="preserve">Account opening in 5 minutes via mobile app – critical for Dhaka's busy population.</w:t>
      </w:r>
    </w:p>
    <w:p>
      <w:pPr>
        <w:numPr>
          <w:ilvl w:val="0"/>
          <w:numId w:val="1002"/>
        </w:numPr>
        <w:pStyle w:val="Compact"/>
      </w:pPr>
      <w:r>
        <w:rPr>
          <w:bCs/>
          <w:b/>
        </w:rPr>
        <w:t xml:space="preserve">Dhaka-Centric Features:</w:t>
      </w:r>
      <w:r>
        <w:t xml:space="preserve"> </w:t>
      </w:r>
      <w:r>
        <w:t xml:space="preserve">Integrated 'Dhaka Market' section showing local discounts at partner stores (e.g., Daraz, Bata, local markets), seamless bKash integration for daily transactions common across Dhaka streets.</w:t>
      </w:r>
    </w:p>
    <w:p>
      <w:pPr>
        <w:numPr>
          <w:ilvl w:val="0"/>
          <w:numId w:val="1002"/>
        </w:numPr>
        <w:pStyle w:val="Compact"/>
      </w:pPr>
      <w:r>
        <w:rPr>
          <w:bCs/>
          <w:b/>
        </w:rPr>
        <w:t xml:space="preserve">Trust Through Local Presence:</w:t>
      </w:r>
      <w:r>
        <w:t xml:space="preserve"> </w:t>
      </w:r>
      <w:r>
        <w:t xml:space="preserve">24/7 Bengali-speaking customer service hub based in Dhaka, not outsourced. Physical touchpoints (kiosks) strategically placed in high-traffic areas like Motijheel and Dhakeshwari Temple.</w:t>
      </w:r>
    </w:p>
    <w:bookmarkEnd w:id="23"/>
    <w:bookmarkStart w:id="28" w:name="Xd5c34f471c6f5c6121feee23510d4a72b35f50f"/>
    <w:p>
      <w:pPr>
        <w:pStyle w:val="Heading2"/>
      </w:pPr>
      <w:r>
        <w:t xml:space="preserve">V. Marketing Mix Strategy: The Banker Plan for Bangladesh Dhaka</w:t>
      </w:r>
    </w:p>
    <w:p>
      <w:pPr>
        <w:pStyle w:val="FirstParagraph"/>
      </w:pPr>
      <w:r>
        <w:t xml:space="preserve">Our integrated 4Ps strategy, fully adapted for the Dhaka market:</w:t>
      </w:r>
    </w:p>
    <w:bookmarkStart w:id="24" w:name="product"/>
    <w:p>
      <w:pPr>
        <w:pStyle w:val="Heading3"/>
      </w:pPr>
      <w:r>
        <w:t xml:space="preserve">Product:</w:t>
      </w:r>
    </w:p>
    <w:p>
      <w:pPr>
        <w:pStyle w:val="FirstParagraph"/>
      </w:pPr>
      <w:r>
        <w:rPr>
          <w:bCs/>
          <w:b/>
        </w:rPr>
        <w:t xml:space="preserve">Banker</w:t>
      </w:r>
      <w:r>
        <w:t xml:space="preserve">'s mobile-first platform is built *for* Dhaka: Real-time transaction alerts in Bengali, no hidden charges for local transfers (a major pain point), and features like 'Ramadan Savings Goals' – designed for Dhaka's cultural calendar. Launch with a streamlined savings account and instant micro-loan service (up to BDT 50,000) specifically tailored for Dhaka's small business owners.</w:t>
      </w:r>
    </w:p>
    <w:bookmarkEnd w:id="24"/>
    <w:bookmarkStart w:id="25" w:name="price"/>
    <w:p>
      <w:pPr>
        <w:pStyle w:val="Heading3"/>
      </w:pPr>
      <w:r>
        <w:t xml:space="preserve">Price:</w:t>
      </w:r>
    </w:p>
    <w:p>
      <w:pPr>
        <w:pStyle w:val="FirstParagraph"/>
      </w:pPr>
      <w:r>
        <w:t xml:space="preserve">Aggressive, transparent pricing in Bangladesh Dhaka: Free basic accounts. No transaction fees for transfers within Bangladesh or between Banker users. Micro-loan rates 2% below market average – a significant differentiator attracting cost-conscious Dhaka users.</w:t>
      </w:r>
    </w:p>
    <w:bookmarkEnd w:id="25"/>
    <w:bookmarkStart w:id="26" w:name="promotion"/>
    <w:p>
      <w:pPr>
        <w:pStyle w:val="Heading3"/>
      </w:pPr>
      <w:r>
        <w:t xml:space="preserve">Promotion:</w:t>
      </w:r>
    </w:p>
    <w:p>
      <w:pPr>
        <w:pStyle w:val="FirstParagraph"/>
      </w:pPr>
      <w:r>
        <w:t xml:space="preserve">Hyper-localized campaigns across Dhaka’s preferred channels:</w:t>
      </w:r>
    </w:p>
    <w:p>
      <w:pPr>
        <w:numPr>
          <w:ilvl w:val="0"/>
          <w:numId w:val="1003"/>
        </w:numPr>
        <w:pStyle w:val="Compact"/>
      </w:pPr>
      <w:r>
        <w:rPr>
          <w:bCs/>
          <w:b/>
        </w:rPr>
        <w:t xml:space="preserve">Social Media Blitz:</w:t>
      </w:r>
      <w:r>
        <w:t xml:space="preserve"> </w:t>
      </w:r>
      <w:r>
        <w:t xml:space="preserve">Collaborate with popular Dhaka-based influencers (e.g., food, fashion, tech) for authentic 'Banker Life' content – showcasing how the app solves daily Dhaka challenges (e.g., paying rent via app at 3 AM, splitting cab fare instantly).</w:t>
      </w:r>
    </w:p>
    <w:p>
      <w:pPr>
        <w:numPr>
          <w:ilvl w:val="0"/>
          <w:numId w:val="1003"/>
        </w:numPr>
        <w:pStyle w:val="Compact"/>
      </w:pPr>
      <w:r>
        <w:rPr>
          <w:bCs/>
          <w:b/>
        </w:rPr>
        <w:t xml:space="preserve">Dhaka Community Events:</w:t>
      </w:r>
      <w:r>
        <w:t xml:space="preserve"> </w:t>
      </w:r>
      <w:r>
        <w:t xml:space="preserve">Sponsor local events in Dhaka (e.g., Dhaka International Book Fair, Ekushey Book Fair), offering 'Banker' account sign-up booths with instant rewards (BDT 50 cashback).</w:t>
      </w:r>
    </w:p>
    <w:p>
      <w:pPr>
        <w:numPr>
          <w:ilvl w:val="0"/>
          <w:numId w:val="1003"/>
        </w:numPr>
        <w:pStyle w:val="Compact"/>
      </w:pPr>
      <w:r>
        <w:rPr>
          <w:bCs/>
          <w:b/>
        </w:rPr>
        <w:t xml:space="preserve">Strategic Partnerships:</w:t>
      </w:r>
      <w:r>
        <w:t xml:space="preserve"> </w:t>
      </w:r>
      <w:r>
        <w:t xml:space="preserve">Integrate with Dhaka's top food delivery apps (Foodpanda, Pathao) and ride-hailing services for exclusive discounts on the Banker app.</w:t>
      </w:r>
    </w:p>
    <w:bookmarkEnd w:id="26"/>
    <w:bookmarkStart w:id="27" w:name="place"/>
    <w:p>
      <w:pPr>
        <w:pStyle w:val="Heading3"/>
      </w:pPr>
      <w:r>
        <w:t xml:space="preserve">Place:</w:t>
      </w:r>
    </w:p>
    <w:p>
      <w:pPr>
        <w:pStyle w:val="FirstParagraph"/>
      </w:pPr>
      <w:r>
        <w:t xml:space="preserve">Leveraging Dhaka's infrastructure: Primary access via mobile app (optimized for low-bandwidth areas common in Dhaka). Secondary support via strategically placed 'Banker Kiosks' in key Dhaka locations (e.g., Bashundhara City, Uttara Center) offering face-to-face assistance. Partnering with 5,000+ local shop owners across Dhaka as 'Banker Ambassadors' to distribute QR codes for app sign-ups.</w:t>
      </w:r>
    </w:p>
    <w:bookmarkEnd w:id="27"/>
    <w:bookmarkEnd w:id="28"/>
    <w:bookmarkStart w:id="29" w:name="X9026469fd7a608b98c790bedee66e39afa9d08c"/>
    <w:p>
      <w:pPr>
        <w:pStyle w:val="Heading2"/>
      </w:pPr>
      <w:r>
        <w:t xml:space="preserve">VI. Budget Allocation &amp; KPIs: Measuring Success in Bangladesh Dhaka</w:t>
      </w:r>
    </w:p>
    <w:p>
      <w:pPr>
        <w:pStyle w:val="FirstParagraph"/>
      </w:pPr>
      <w:r>
        <w:t xml:space="preserve">The Marketing Plan for Banker allocates 65% of the Dhaka launch budget to digital marketing (targeting Dhaka's high social media usage) and 30% to on-ground activations within the city. The remaining 5% supports local market research.</w:t>
      </w:r>
    </w:p>
    <w:p>
      <w:pPr>
        <w:pStyle w:val="BodyText"/>
      </w:pPr>
      <w:r>
        <w:rPr>
          <w:bCs/>
          <w:b/>
        </w:rPr>
        <w:t xml:space="preserve">Key Performance Indicators (KPIs) for Bangladesh Dhaka:</w:t>
      </w:r>
    </w:p>
    <w:p>
      <w:pPr>
        <w:numPr>
          <w:ilvl w:val="0"/>
          <w:numId w:val="1004"/>
        </w:numPr>
        <w:pStyle w:val="Compact"/>
      </w:pPr>
      <w:r>
        <w:t xml:space="preserve">Acquire 500,000 active users in Dhaka within Year 1</w:t>
      </w:r>
    </w:p>
    <w:p>
      <w:pPr>
        <w:numPr>
          <w:ilvl w:val="0"/>
          <w:numId w:val="1004"/>
        </w:numPr>
        <w:pStyle w:val="Compact"/>
      </w:pPr>
      <w:r>
        <w:t xml:space="preserve">Achieve a Dhaka-specific Net Promoter Score (NPS) of 65+ within 6 months</w:t>
      </w:r>
    </w:p>
    <w:p>
      <w:pPr>
        <w:numPr>
          <w:ilvl w:val="0"/>
          <w:numId w:val="1004"/>
        </w:numPr>
        <w:pStyle w:val="Compact"/>
      </w:pPr>
      <w:r>
        <w:t xml:space="preserve">Drive Dhaka user retention rate above industry average (75% at Month 3)</w:t>
      </w:r>
    </w:p>
    <w:p>
      <w:pPr>
        <w:numPr>
          <w:ilvl w:val="0"/>
          <w:numId w:val="1004"/>
        </w:numPr>
        <w:pStyle w:val="Compact"/>
      </w:pPr>
      <w:r>
        <w:t xml:space="preserve">Secure partnerships with at least 2,000 local businesses in Dhaka by Year End</w:t>
      </w:r>
    </w:p>
    <w:bookmarkEnd w:id="29"/>
    <w:bookmarkStart w:id="30" w:name="X951a91bbe1186bf44844e904a2c5ea894f68ae2"/>
    <w:p>
      <w:pPr>
        <w:pStyle w:val="Heading2"/>
      </w:pPr>
      <w:r>
        <w:t xml:space="preserve">VII. Conclusion: Banker's Future in Bangladesh Dhaka</w:t>
      </w:r>
    </w:p>
    <w:p>
      <w:pPr>
        <w:pStyle w:val="FirstParagraph"/>
      </w:pPr>
      <w:r>
        <w:t xml:space="preserve">This Marketing Plan is the definitive blueprint for establishing</w:t>
      </w:r>
      <w:r>
        <w:t xml:space="preserve"> </w:t>
      </w:r>
      <w:r>
        <w:rPr>
          <w:bCs/>
          <w:b/>
        </w:rPr>
        <w:t xml:space="preserve">Banker</w:t>
      </w:r>
      <w:r>
        <w:t xml:space="preserve"> </w:t>
      </w:r>
      <w:r>
        <w:t xml:space="preserve">as the dominant digital banking force within</w:t>
      </w:r>
      <w:r>
        <w:t xml:space="preserve"> </w:t>
      </w:r>
      <w:r>
        <w:rPr>
          <w:bCs/>
          <w:b/>
        </w:rPr>
        <w:t xml:space="preserve">Bangladesh Dhaka</w:t>
      </w:r>
      <w:r>
        <w:t xml:space="preserve">. It transcends generic marketing by embedding itself into the daily rhythm of Dhaka life – addressing unmet needs, respecting cultural context, and leveraging technology with a hyper-local focus. By prioritizing speed, security, and genuine relevance to Dhaka residents,</w:t>
      </w:r>
      <w:r>
        <w:t xml:space="preserve"> </w:t>
      </w:r>
      <w:r>
        <w:rPr>
          <w:bCs/>
          <w:b/>
        </w:rPr>
        <w:t xml:space="preserve">Banker</w:t>
      </w:r>
      <w:r>
        <w:t xml:space="preserve"> </w:t>
      </w:r>
      <w:r>
        <w:t xml:space="preserve">will not just enter the market; it will reshape it. The success of this plan in Bangladesh Dhaka will serve as the cornerstone for national expansion across Bangladesh. The time for Banker to own Dhaka's financial future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Bangladesh Dhaka</dc:title>
  <dc:creator/>
  <dc:language>en</dc:language>
  <cp:keywords/>
  <dcterms:created xsi:type="dcterms:W3CDTF">2026-07-24T01:08:18Z</dcterms:created>
  <dcterms:modified xsi:type="dcterms:W3CDTF">2026-07-24T01:08:18Z</dcterms:modified>
</cp:coreProperties>
</file>

<file path=docProps/custom.xml><?xml version="1.0" encoding="utf-8"?>
<Properties xmlns="http://schemas.openxmlformats.org/officeDocument/2006/custom-properties" xmlns:vt="http://schemas.openxmlformats.org/officeDocument/2006/docPropsVTypes"/>
</file>