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Banker</w:t>
      </w:r>
      <w:r>
        <w:t xml:space="preserve"> </w:t>
      </w:r>
      <w:r>
        <w:t xml:space="preserve">in</w:t>
      </w:r>
      <w:r>
        <w:t xml:space="preserve"> </w:t>
      </w:r>
      <w:r>
        <w:t xml:space="preserve">France</w:t>
      </w:r>
      <w:r>
        <w:t xml:space="preserve"> </w:t>
      </w:r>
      <w:r>
        <w:t xml:space="preserve">Lyon</w:t>
      </w:r>
    </w:p>
    <w:bookmarkStart w:id="32" w:name="Xd8c441ee6803a813ed161d45fc2b4e64d25bd8e"/>
    <w:p>
      <w:pPr>
        <w:pStyle w:val="Heading1"/>
      </w:pPr>
      <w:r>
        <w:t xml:space="preserve">Comprehensive Marketing Plan: Banker's Strategic Expansion into France Lyon</w:t>
      </w:r>
    </w:p>
    <w:bookmarkStart w:id="20" w:name="executive-summary"/>
    <w:p>
      <w:pPr>
        <w:pStyle w:val="Heading2"/>
      </w:pPr>
      <w:r>
        <w:t xml:space="preserve">Executive Summary</w:t>
      </w:r>
    </w:p>
    <w:p>
      <w:pPr>
        <w:pStyle w:val="FirstParagraph"/>
      </w:pPr>
      <w:r>
        <w:t xml:space="preserve">This strategic Marketing Plan outlines Banker's entry and growth initiative in the vibrant financial hub of Lyon, France. As a premier digital banking innovator, Banker targets Lyon's dynamic business ecosystem with tailored solutions for SMEs and high-net-worth individuals. The plan details market penetration strategies, localized campaign execution, and measurable KPIs to establish Banker as the preferred banking partner in France Lyon within 24 months. This document serves as the definitive roadmap for our Market Plan implementation across France's second-largest economic center.</w:t>
      </w:r>
    </w:p>
    <w:bookmarkEnd w:id="20"/>
    <w:bookmarkStart w:id="21" w:name="X63cf0ed8bbd8fc354940c863ba3153e99f9f1f7"/>
    <w:p>
      <w:pPr>
        <w:pStyle w:val="Heading2"/>
      </w:pPr>
      <w:r>
        <w:t xml:space="preserve">Market Analysis: Lyon's Financial Landscape</w:t>
      </w:r>
    </w:p>
    <w:p>
      <w:pPr>
        <w:pStyle w:val="FirstParagraph"/>
      </w:pPr>
      <w:r>
        <w:t xml:space="preserve">Lyon represents a critical market with €185 billion in regional GDP, hosting 30% of France’s top 500 companies and the EU’s largest fintech cluster outside Paris. Current banking saturation (78% market penetration) reveals significant gaps: only 22% of SMEs use digital-first banking services, and traditional banks lack personalized relationship management. Competitor analysis shows BNP Paribas and Crédit Agricole dominate but fail to deliver Banker’s signature</w:t>
      </w:r>
      <w:r>
        <w:t xml:space="preserve"> </w:t>
      </w:r>
      <w:r>
        <w:rPr>
          <w:bCs/>
          <w:b/>
        </w:rPr>
        <w:t xml:space="preserve">human-centric digital experience</w:t>
      </w:r>
      <w:r>
        <w:t xml:space="preserve">. Our France Lyon Market Plan leverages this opportunity through hyper-localized service design.</w:t>
      </w:r>
    </w:p>
    <w:bookmarkEnd w:id="21"/>
    <w:bookmarkStart w:id="22" w:name="target-audience-segmentation"/>
    <w:p>
      <w:pPr>
        <w:pStyle w:val="Heading2"/>
      </w:pPr>
      <w:r>
        <w:t xml:space="preserve">Target Audience Segmentation</w:t>
      </w:r>
    </w:p>
    <w:p>
      <w:pPr>
        <w:pStyle w:val="FirstParagraph"/>
      </w:pPr>
      <w:r>
        <w:rPr>
          <w:bCs/>
          <w:b/>
        </w:rPr>
        <w:t xml:space="preserve">Primary Segment (65% of focus):</w:t>
      </w:r>
      <w:r>
        <w:t xml:space="preserve"> </w:t>
      </w:r>
      <w:r>
        <w:t xml:space="preserve">Lyon-based SMEs (10-50 employees) in tech, gastronomy, and manufacturing sectors requiring scalable financing. These businesses prioritize AI-driven cash flow forecasting and same-day loan approvals – features absent in traditional France Lyon banking.</w:t>
      </w:r>
    </w:p>
    <w:p>
      <w:pPr>
        <w:pStyle w:val="BodyText"/>
      </w:pPr>
      <w:r>
        <w:rPr>
          <w:bCs/>
          <w:b/>
        </w:rPr>
        <w:t xml:space="preserve">Secondary Segment (35% of focus):</w:t>
      </w:r>
      <w:r>
        <w:t xml:space="preserve"> </w:t>
      </w:r>
      <w:r>
        <w:t xml:space="preserve">Affluent professionals (€200k+ annual income) seeking personalized investment portfolios with ESG integration. Lyon’s 12,000+ high-net-worth individuals represent an untapped market for Banker’s premium services.</w:t>
      </w:r>
    </w:p>
    <w:bookmarkEnd w:id="22"/>
    <w:bookmarkStart w:id="23" w:name="marketing-objectives-for-france-lyon"/>
    <w:p>
      <w:pPr>
        <w:pStyle w:val="Heading2"/>
      </w:pPr>
      <w:r>
        <w:t xml:space="preserve">Marketing Objectives for France Lyon</w:t>
      </w:r>
    </w:p>
    <w:p>
      <w:pPr>
        <w:numPr>
          <w:ilvl w:val="0"/>
          <w:numId w:val="1001"/>
        </w:numPr>
        <w:pStyle w:val="Compact"/>
      </w:pPr>
      <w:r>
        <w:rPr>
          <w:bCs/>
          <w:b/>
        </w:rPr>
        <w:t xml:space="preserve">Short-term (6 months):</w:t>
      </w:r>
      <w:r>
        <w:t xml:space="preserve"> </w:t>
      </w:r>
      <w:r>
        <w:t xml:space="preserve">Achieve 5,000 active user acquisitions in Lyon with 45% conversion from lead to customer</w:t>
      </w:r>
    </w:p>
    <w:p>
      <w:pPr>
        <w:numPr>
          <w:ilvl w:val="0"/>
          <w:numId w:val="1001"/>
        </w:numPr>
        <w:pStyle w:val="Compact"/>
      </w:pPr>
      <w:r>
        <w:rPr>
          <w:bCs/>
          <w:b/>
        </w:rPr>
        <w:t xml:space="preserve">Mid-term (12 months):</w:t>
      </w:r>
      <w:r>
        <w:t xml:space="preserve"> </w:t>
      </w:r>
      <w:r>
        <w:t xml:space="preserve">Secure 15 strategic corporate partnerships with Lyon Chamber of Commerce and local industry associations</w:t>
      </w:r>
    </w:p>
    <w:p>
      <w:pPr>
        <w:numPr>
          <w:ilvl w:val="0"/>
          <w:numId w:val="1001"/>
        </w:numPr>
        <w:pStyle w:val="Compact"/>
      </w:pPr>
      <w:r>
        <w:rPr>
          <w:bCs/>
          <w:b/>
        </w:rPr>
        <w:t xml:space="preserve">Long-term (24 months):</w:t>
      </w:r>
      <w:r>
        <w:t xml:space="preserve"> </w:t>
      </w:r>
      <w:r>
        <w:t xml:space="preserve">Capture 8% market share in Lyon’s SME banking segment, establishing Banker as the #1 digital banking partner for France Lyon businesses</w:t>
      </w:r>
    </w:p>
    <w:bookmarkEnd w:id="23"/>
    <w:bookmarkStart w:id="27" w:name="X55866162a715633f761d3e72bb207ada204b56a"/>
    <w:p>
      <w:pPr>
        <w:pStyle w:val="Heading2"/>
      </w:pPr>
      <w:r>
        <w:t xml:space="preserve">Localized Marketing Strategies: The Lyon Advantage</w:t>
      </w:r>
    </w:p>
    <w:bookmarkStart w:id="24" w:name="Xe11d48b4b5b5b3b7a935e0151aaa8fcee50add7"/>
    <w:p>
      <w:pPr>
        <w:pStyle w:val="Heading3"/>
      </w:pPr>
      <w:r>
        <w:t xml:space="preserve">Product Strategy (Tailored for France Lyon)</w:t>
      </w:r>
    </w:p>
    <w:p>
      <w:pPr>
        <w:pStyle w:val="FirstParagraph"/>
      </w:pPr>
      <w:r>
        <w:t xml:space="preserve">Banker’s core product suite includes:</w:t>
      </w:r>
    </w:p>
    <w:p>
      <w:pPr>
        <w:pStyle w:val="BodyText"/>
      </w:pPr>
      <w:r>
        <w:rPr>
          <w:bCs/>
          <w:b/>
        </w:rPr>
        <w:t xml:space="preserve">Lyon Business Pulse:</w:t>
      </w:r>
      <w:r>
        <w:t xml:space="preserve"> </w:t>
      </w:r>
      <w:r>
        <w:t xml:space="preserve">AI-powered cash flow analytics with real-time data from local business registries (e.g., SIRET database integration)</w:t>
      </w:r>
    </w:p>
    <w:p>
      <w:pPr>
        <w:pStyle w:val="BodyText"/>
      </w:pPr>
      <w:r>
        <w:rPr>
          <w:bCs/>
          <w:b/>
        </w:rPr>
        <w:t xml:space="preserve">Grand Lyon Growth Loans:</w:t>
      </w:r>
      <w:r>
        <w:t xml:space="preserve"> </w:t>
      </w:r>
      <w:r>
        <w:t xml:space="preserve">0.5% interest rates for startups in Lyon’s innovation zones (Part-Dieu, Confluence)</w:t>
      </w:r>
    </w:p>
    <w:p>
      <w:pPr>
        <w:pStyle w:val="BodyText"/>
      </w:pPr>
      <w:r>
        <w:rPr>
          <w:bCs/>
          <w:b/>
        </w:rPr>
        <w:t xml:space="preserve">Saint-Just Concierge Service:</w:t>
      </w:r>
      <w:r>
        <w:t xml:space="preserve"> </w:t>
      </w:r>
      <w:r>
        <w:t xml:space="preserve">Dedicated French-speaking relationship managers based in Lyon offices</w:t>
      </w:r>
    </w:p>
    <w:p>
      <w:pPr>
        <w:pStyle w:val="BodyText"/>
      </w:pPr>
      <w:r>
        <w:t xml:space="preserve">This localized Product Strategy directly addresses Lyon’s unique business challenges – notably the 42% annual SME turnover rate in the city.</w:t>
      </w:r>
    </w:p>
    <w:bookmarkEnd w:id="24"/>
    <w:bookmarkStart w:id="25" w:name="X68a4a2bc15c7071899d692c33c19e64c4467cc2"/>
    <w:p>
      <w:pPr>
        <w:pStyle w:val="Heading3"/>
      </w:pPr>
      <w:r>
        <w:t xml:space="preserve">Promotion Strategy: Community-Driven Activation</w:t>
      </w:r>
    </w:p>
    <w:p>
      <w:pPr>
        <w:pStyle w:val="FirstParagraph"/>
      </w:pPr>
      <w:r>
        <w:t xml:space="preserve">Our France Lyon Promotion Plan emphasizes authentic community engagement:</w:t>
      </w:r>
    </w:p>
    <w:p>
      <w:pPr>
        <w:numPr>
          <w:ilvl w:val="0"/>
          <w:numId w:val="1002"/>
        </w:numPr>
        <w:pStyle w:val="Compact"/>
      </w:pPr>
      <w:r>
        <w:rPr>
          <w:bCs/>
          <w:b/>
        </w:rPr>
        <w:t xml:space="preserve">Lyon Business Breakfast Series:</w:t>
      </w:r>
      <w:r>
        <w:t xml:space="preserve"> </w:t>
      </w:r>
      <w:r>
        <w:t xml:space="preserve">Monthly networking events at La Confluence with local mayoral figures, targeting 500+ SME owners monthly</w:t>
      </w:r>
    </w:p>
    <w:p>
      <w:pPr>
        <w:numPr>
          <w:ilvl w:val="0"/>
          <w:numId w:val="1002"/>
        </w:numPr>
        <w:pStyle w:val="Compact"/>
      </w:pPr>
      <w:r>
        <w:rPr>
          <w:bCs/>
          <w:b/>
        </w:rPr>
        <w:t xml:space="preserve">École de la Banque Collaboration:</w:t>
      </w:r>
      <w:r>
        <w:t xml:space="preserve"> </w:t>
      </w:r>
      <w:r>
        <w:t xml:space="preserve">Partnerships with Lyon’s top business schools (INSA Lyon, EM Lyon) for student internships and financial literacy workshops</w:t>
      </w:r>
    </w:p>
    <w:p>
      <w:pPr>
        <w:numPr>
          <w:ilvl w:val="0"/>
          <w:numId w:val="1002"/>
        </w:numPr>
        <w:pStyle w:val="Compact"/>
      </w:pPr>
      <w:r>
        <w:rPr>
          <w:bCs/>
          <w:b/>
        </w:rPr>
        <w:t xml:space="preserve">Digital Campaign "Lyon Entreprendre":</w:t>
      </w:r>
      <w:r>
        <w:t xml:space="preserve"> </w:t>
      </w:r>
      <w:r>
        <w:t xml:space="preserve">Geo-targeted social media ads featuring real Lyon entrepreneurs using Banker services (e.g., "How we scaled from 5 to 50 employees with Banker")</w:t>
      </w:r>
    </w:p>
    <w:p>
      <w:pPr>
        <w:pStyle w:val="FirstParagraph"/>
      </w:pPr>
      <w:r>
        <w:t xml:space="preserve">These initiatives position Banker as a community catalyst rather than just a financial provider – crucial for building trust in France Lyon's relationship-driven market.</w:t>
      </w:r>
    </w:p>
    <w:bookmarkEnd w:id="25"/>
    <w:bookmarkStart w:id="26" w:name="price-strategy-value-based-pricing"/>
    <w:p>
      <w:pPr>
        <w:pStyle w:val="Heading3"/>
      </w:pPr>
      <w:r>
        <w:t xml:space="preserve">Price Strategy: Value-Based Pricing</w:t>
      </w:r>
    </w:p>
    <w:p>
      <w:pPr>
        <w:pStyle w:val="FirstParagraph"/>
      </w:pPr>
      <w:r>
        <w:t xml:space="preserve">Banker’s pricing model eliminates hidden fees common in Lyon’s traditional banking sector:</w:t>
      </w:r>
    </w:p>
    <w:p>
      <w:pPr>
        <w:numPr>
          <w:ilvl w:val="0"/>
          <w:numId w:val="1003"/>
        </w:numPr>
        <w:pStyle w:val="Compact"/>
      </w:pPr>
      <w:r>
        <w:t xml:space="preserve">SME Current Account: €29/month (vs. industry average of €55)</w:t>
      </w:r>
    </w:p>
    <w:p>
      <w:pPr>
        <w:numPr>
          <w:ilvl w:val="0"/>
          <w:numId w:val="1003"/>
        </w:numPr>
        <w:pStyle w:val="Compact"/>
      </w:pPr>
      <w:r>
        <w:t xml:space="preserve">Business Loans: 1.2% below EURIBOR (vs. competitors' 3-4% premium)</w:t>
      </w:r>
    </w:p>
    <w:p>
      <w:pPr>
        <w:numPr>
          <w:ilvl w:val="0"/>
          <w:numId w:val="1003"/>
        </w:numPr>
        <w:pStyle w:val="Compact"/>
      </w:pPr>
      <w:r>
        <w:t xml:space="preserve">Concierge Service: Included in all premium accounts</w:t>
      </w:r>
    </w:p>
    <w:bookmarkEnd w:id="26"/>
    <w:bookmarkEnd w:id="27"/>
    <w:bookmarkStart w:id="28" w:name="Xc20f89ae58fb312c53311e2b3533112ee336f61"/>
    <w:p>
      <w:pPr>
        <w:pStyle w:val="Heading2"/>
      </w:pPr>
      <w:r>
        <w:t xml:space="preserve">Budget Allocation for France Lyon Market Plan</w:t>
      </w:r>
    </w:p>
    <w:p>
      <w:pPr>
        <w:pStyle w:val="FirstParagraph"/>
      </w:pPr>
      <w:r>
        <w:t xml:space="preserve">Channel</w:t>
      </w:r>
    </w:p>
    <w:p>
      <w:pPr>
        <w:pStyle w:val="BodyText"/>
      </w:pPr>
      <w:r>
        <w:t xml:space="preserve">Allocation (%)</w:t>
      </w:r>
    </w:p>
    <w:p>
      <w:pPr>
        <w:pStyle w:val="BodyText"/>
      </w:pPr>
      <w:r>
        <w:t xml:space="preserve">Key Activities</w:t>
      </w:r>
    </w:p>
    <w:p>
      <w:pPr>
        <w:pStyle w:val="BodyText"/>
      </w:pPr>
      <w:r>
        <w:t xml:space="preserve">Digital Marketing (Meta, Google)</w:t>
      </w:r>
    </w:p>
    <w:p>
      <w:pPr>
        <w:pStyle w:val="BodyText"/>
      </w:pPr>
      <w:r>
        <w:t xml:space="preserve">35%</w:t>
      </w:r>
    </w:p>
    <w:p>
      <w:pPr>
        <w:pStyle w:val="BodyText"/>
      </w:pPr>
      <w:r>
        <w:t xml:space="preserve">Lyon-specific geo-targeting, LinkedIn B2B campaigns for SMEs</w:t>
      </w:r>
    </w:p>
    <w:p>
      <w:pPr>
        <w:pStyle w:val="BodyText"/>
      </w:pPr>
      <w:r>
        <w:t xml:space="preserve">Event Marketing (Lyon Events)</w:t>
      </w:r>
    </w:p>
    <w:p>
      <w:pPr>
        <w:pStyle w:val="BodyText"/>
      </w:pPr>
      <w:r>
        <w:t xml:space="preserve">30%</w:t>
      </w:r>
    </w:p>
    <w:p>
      <w:pPr>
        <w:pStyle w:val="BodyText"/>
      </w:pPr>
      <w:r>
        <w:t xml:space="preserve">Partnership Development</w:t>
      </w:r>
    </w:p>
    <w:p>
      <w:pPr>
        <w:pStyle w:val="BodyText"/>
      </w:pPr>
      <w:r>
        <w:t xml:space="preserve">20%</w:t>
      </w:r>
    </w:p>
    <w:p>
      <w:pPr>
        <w:pStyle w:val="BodyText"/>
      </w:pPr>
      <w:r>
        <w:t xml:space="preserve">Lyon Chamber of Commerce, local incubators</w:t>
      </w:r>
    </w:p>
    <w:p>
      <w:pPr>
        <w:pStyle w:val="BodyText"/>
      </w:pPr>
      <w:r>
        <w:t xml:space="preserve">Content &amp; PR</w:t>
      </w:r>
    </w:p>
    <w:p>
      <w:pPr>
        <w:pStyle w:val="BodyText"/>
      </w:pPr>
      <w:r>
        <w:t xml:space="preserve">15%</w:t>
      </w:r>
    </w:p>
    <w:p>
      <w:pPr>
        <w:pStyle w:val="BodyText"/>
      </w:pPr>
      <w:r>
        <w:t xml:space="preserve">Lyon business press partnerships, case studies with local clients</w:t>
      </w:r>
    </w:p>
    <w:bookmarkEnd w:id="28"/>
    <w:bookmarkStart w:id="29" w:name="Xe0d3046e149e7ac19d803a0f0443f6c9d1b9d97"/>
    <w:p>
      <w:pPr>
        <w:pStyle w:val="Heading2"/>
      </w:pPr>
      <w:r>
        <w:t xml:space="preserve">Implementation Timeline: Lyon-Specific Milestones</w:t>
      </w:r>
    </w:p>
    <w:p>
      <w:pPr>
        <w:pStyle w:val="FirstParagraph"/>
      </w:pPr>
      <w:r>
        <w:rPr>
          <w:bCs/>
          <w:b/>
        </w:rPr>
        <w:t xml:space="preserve">Month 1-3:</w:t>
      </w:r>
      <w:r>
        <w:t xml:space="preserve"> </w:t>
      </w:r>
      <w:r>
        <w:t xml:space="preserve">Establish Lyon headquarters in Part-Dieu district; launch "Lyon Business Pulse" pilot with 50 local SMEs.</w:t>
      </w:r>
    </w:p>
    <w:p>
      <w:pPr>
        <w:pStyle w:val="BodyText"/>
      </w:pPr>
      <w:r>
        <w:rPr>
          <w:bCs/>
          <w:b/>
        </w:rPr>
        <w:t xml:space="preserve">Month 4-6:</w:t>
      </w:r>
      <w:r>
        <w:t xml:space="preserve"> </w:t>
      </w:r>
      <w:r>
        <w:t xml:space="preserve">Roll out "Grand Lyon Growth Loan" program; secure first major partnership with Euronext Lyon.</w:t>
      </w:r>
    </w:p>
    <w:p>
      <w:pPr>
        <w:pStyle w:val="BodyText"/>
      </w:pPr>
      <w:r>
        <w:rPr>
          <w:bCs/>
          <w:b/>
        </w:rPr>
        <w:t xml:space="preserve">Month 7-12:</w:t>
      </w:r>
      <w:r>
        <w:t xml:space="preserve"> </w:t>
      </w:r>
      <w:r>
        <w:t xml:space="preserve">Achieve 3,000 active users; host inaugural Lyon Financial Innovation Summit.</w:t>
      </w:r>
    </w:p>
    <w:p>
      <w:pPr>
        <w:pStyle w:val="BodyText"/>
      </w:pPr>
      <w:r>
        <w:rPr>
          <w:bCs/>
          <w:b/>
        </w:rPr>
        <w:t xml:space="preserve">Month 13-24:</w:t>
      </w:r>
      <w:r>
        <w:t xml:space="preserve"> </w:t>
      </w:r>
      <w:r>
        <w:t xml:space="preserve">Expand to all Lyon districts (Vieux-Lyon, Gerland); integrate with Lyon’s smart city infrastructure.</w:t>
      </w:r>
    </w:p>
    <w:bookmarkEnd w:id="29"/>
    <w:bookmarkStart w:id="30" w:name="X2765134cc62bb1f3f883e27f7ee51d9112d7321"/>
    <w:p>
      <w:pPr>
        <w:pStyle w:val="Heading2"/>
      </w:pPr>
      <w:r>
        <w:t xml:space="preserve">Evaluation Framework: Measuring France Lyon Success</w:t>
      </w:r>
    </w:p>
    <w:p>
      <w:pPr>
        <w:pStyle w:val="FirstParagraph"/>
      </w:pPr>
      <w:r>
        <w:t xml:space="preserve">We track KPIs specific to our Market Plan in France Lyon:</w:t>
      </w:r>
    </w:p>
    <w:p>
      <w:pPr>
        <w:numPr>
          <w:ilvl w:val="0"/>
          <w:numId w:val="1004"/>
        </w:numPr>
        <w:pStyle w:val="Compact"/>
      </w:pPr>
      <w:r>
        <w:rPr>
          <w:bCs/>
          <w:b/>
        </w:rPr>
        <w:t xml:space="preserve">Local Engagement Score:</w:t>
      </w:r>
      <w:r>
        <w:t xml:space="preserve"> </w:t>
      </w:r>
      <w:r>
        <w:t xml:space="preserve">(Monthly) % of users interacting with Lyon-specific content (target: 60% by Month 12)</w:t>
      </w:r>
    </w:p>
    <w:p>
      <w:pPr>
        <w:numPr>
          <w:ilvl w:val="0"/>
          <w:numId w:val="1004"/>
        </w:numPr>
        <w:pStyle w:val="Compact"/>
      </w:pPr>
      <w:r>
        <w:rPr>
          <w:bCs/>
          <w:b/>
        </w:rPr>
        <w:t xml:space="preserve">SME Retention Rate:</w:t>
      </w:r>
      <w:r>
        <w:t xml:space="preserve"> </w:t>
      </w:r>
      <w:r>
        <w:t xml:space="preserve">(Quarterly) Benchmark against industry average of 72% (target: 85%)</w:t>
      </w:r>
    </w:p>
    <w:p>
      <w:pPr>
        <w:numPr>
          <w:ilvl w:val="0"/>
          <w:numId w:val="1004"/>
        </w:numPr>
        <w:pStyle w:val="Compact"/>
      </w:pPr>
      <w:r>
        <w:rPr>
          <w:bCs/>
          <w:b/>
        </w:rPr>
        <w:t xml:space="preserve">Community Impact:</w:t>
      </w:r>
      <w:r>
        <w:t xml:space="preserve"> </w:t>
      </w:r>
      <w:r>
        <w:t xml:space="preserve">(Biannually) Number of SMEs reporting revenue growth &gt;15% via Banker services</w:t>
      </w:r>
    </w:p>
    <w:bookmarkEnd w:id="30"/>
    <w:bookmarkStart w:id="31" w:name="conclusion-the-lyon-imperative"/>
    <w:p>
      <w:pPr>
        <w:pStyle w:val="Heading2"/>
      </w:pPr>
      <w:r>
        <w:t xml:space="preserve">Conclusion: The Lyon Imperative</w:t>
      </w:r>
    </w:p>
    <w:p>
      <w:pPr>
        <w:pStyle w:val="FirstParagraph"/>
      </w:pPr>
      <w:r>
        <w:t xml:space="preserve">This Marketing Plan positions Banker not just as a banking service, but as Lyon’s strategic financial partner. By embedding our solutions within the city’s economic fabric – from Part-Dieu innovation corridors to Saint-Just neighborhoods – we transform the Banking experience for France Lyon businesses. The success of this plan will establish Banker as the benchmark for digital banking in European secondary cities, with Lyon serving as our flagship model for global replication. We commit to executing this Market Plan with relentless focus on Lyon’s unique opportunities, ensuring Banker becomes synonymous with financial excellence in France's most dynamic city.</w:t>
      </w:r>
    </w:p>
    <w:p>
      <w:pPr>
        <w:pStyle w:val="BodyText"/>
      </w:pPr>
      <w:r>
        <w:rPr>
          <w:bCs/>
          <w:b/>
        </w:rPr>
        <w:t xml:space="preserve">Approved By:</w:t>
      </w:r>
      <w:r>
        <w:t xml:space="preserve"> </w:t>
      </w:r>
      <w:r>
        <w:t xml:space="preserve">Banker Global Marketing Committee</w:t>
      </w:r>
      <w:r>
        <w:br/>
      </w:r>
      <w:r>
        <w:rPr>
          <w:bCs/>
          <w:b/>
        </w:rPr>
        <w:t xml:space="preserve">Date:</w:t>
      </w:r>
      <w:r>
        <w:t xml:space="preserve"> </w:t>
      </w:r>
      <w:r>
        <w:t xml:space="preserve">October 26, 2023</w:t>
      </w:r>
      <w:r>
        <w:br/>
      </w:r>
      <w:r>
        <w:rPr>
          <w:bCs/>
          <w:b/>
        </w:rPr>
        <w:t xml:space="preserve">Document ID:</w:t>
      </w:r>
      <w:r>
        <w:t xml:space="preserve"> </w:t>
      </w:r>
      <w:r>
        <w:t xml:space="preserve">MARKPLAN-BR-FR-LYON-V1.0</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Banker in France Lyon</dc:title>
  <dc:creator/>
  <dc:language>en</dc:language>
  <cp:keywords/>
  <dcterms:created xsi:type="dcterms:W3CDTF">2026-07-21T05:50:11Z</dcterms:created>
  <dcterms:modified xsi:type="dcterms:W3CDTF">2026-07-21T05:50:11Z</dcterms:modified>
</cp:coreProperties>
</file>

<file path=docProps/custom.xml><?xml version="1.0" encoding="utf-8"?>
<Properties xmlns="http://schemas.openxmlformats.org/officeDocument/2006/custom-properties" xmlns:vt="http://schemas.openxmlformats.org/officeDocument/2006/docPropsVTypes"/>
</file>