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Bangalore</w:t>
      </w:r>
      <w:r>
        <w:t xml:space="preserve"> </w:t>
      </w:r>
      <w:r>
        <w:t xml:space="preserve">Expansion</w:t>
      </w:r>
      <w:r>
        <w:t xml:space="preserve"> </w:t>
      </w:r>
      <w:r>
        <w:t xml:space="preserve">Strategy</w:t>
      </w:r>
    </w:p>
    <w:bookmarkStart w:id="32" w:name="X318aed5d6a843d954a4fec385340955d1a66acf"/>
    <w:p>
      <w:pPr>
        <w:pStyle w:val="Heading1"/>
      </w:pPr>
      <w:r>
        <w:t xml:space="preserve">Marketing Plan for Banker: Strategic Expansion in India Bangalore</w:t>
      </w:r>
    </w:p>
    <w:bookmarkStart w:id="20" w:name="executive-summary"/>
    <w:p>
      <w:pPr>
        <w:pStyle w:val="Heading2"/>
      </w:pPr>
      <w:r>
        <w:t xml:space="preserve">Executive Summary</w:t>
      </w:r>
    </w:p>
    <w:p>
      <w:pPr>
        <w:pStyle w:val="FirstParagraph"/>
      </w:pPr>
      <w:r>
        <w:t xml:space="preserve">This Marketing Plan outlines a comprehensive strategy for Banker, a premier digital banking institution, to capture significant market share in Bangalore, India. With Bangalore's status as India's technology capital and financial hub attracting over 12 million residents and 500+ multinational corporations, this plan positions Banker as the preferred banking partner for both urban professionals and growing SMEs. The strategy leverages digital innovation while emphasizing hyperlocal community engagement to achieve a 15% market penetration within three years, targeting ₹2,500 crore in new deposits by Year 3.</w:t>
      </w:r>
    </w:p>
    <w:bookmarkEnd w:id="20"/>
    <w:bookmarkStart w:id="21" w:name="X7c61ebfd8218f43421227ccac97b3932525755b"/>
    <w:p>
      <w:pPr>
        <w:pStyle w:val="Heading2"/>
      </w:pPr>
      <w:r>
        <w:t xml:space="preserve">Market Analysis: Bangalore's Banking Landscape</w:t>
      </w:r>
    </w:p>
    <w:p>
      <w:pPr>
        <w:pStyle w:val="FirstParagraph"/>
      </w:pPr>
      <w:r>
        <w:t xml:space="preserve">Bangalore represents India's most dynamic banking frontier with a unique confluence of factors:</w:t>
      </w:r>
    </w:p>
    <w:p>
      <w:pPr>
        <w:numPr>
          <w:ilvl w:val="0"/>
          <w:numId w:val="1001"/>
        </w:numPr>
        <w:pStyle w:val="Compact"/>
      </w:pPr>
      <w:r>
        <w:rPr>
          <w:bCs/>
          <w:b/>
        </w:rPr>
        <w:t xml:space="preserve">Digital Adoption:</w:t>
      </w:r>
      <w:r>
        <w:t xml:space="preserve"> </w:t>
      </w:r>
      <w:r>
        <w:t xml:space="preserve">78% of Bangalore residents use mobile banking (NASSCOM 2023), creating fertile ground for Banker's digital-first model</w:t>
      </w:r>
    </w:p>
    <w:p>
      <w:pPr>
        <w:numPr>
          <w:ilvl w:val="0"/>
          <w:numId w:val="1001"/>
        </w:numPr>
        <w:pStyle w:val="Compact"/>
      </w:pPr>
      <w:r>
        <w:rPr>
          <w:bCs/>
          <w:b/>
        </w:rPr>
        <w:t xml:space="preserve">SME Boom:</w:t>
      </w:r>
      <w:r>
        <w:t xml:space="preserve"> </w:t>
      </w:r>
      <w:r>
        <w:t xml:space="preserve">Over 1.2 million SMEs operate in Greater Bangalore, with 65% lacking tailored banking solutions (IBEF)</w:t>
      </w:r>
    </w:p>
    <w:p>
      <w:pPr>
        <w:numPr>
          <w:ilvl w:val="0"/>
          <w:numId w:val="1001"/>
        </w:numPr>
        <w:pStyle w:val="Compact"/>
      </w:pPr>
      <w:r>
        <w:rPr>
          <w:bCs/>
          <w:b/>
        </w:rPr>
        <w:t xml:space="preserve">Competitive Gap:</w:t>
      </w:r>
      <w:r>
        <w:t xml:space="preserve"> </w:t>
      </w:r>
      <w:r>
        <w:t xml:space="preserve">Traditional banks dominate but lack personalized digital experiences; neo-banks remain fragmented without physical trust anchors</w:t>
      </w:r>
    </w:p>
    <w:p>
      <w:pPr>
        <w:numPr>
          <w:ilvl w:val="0"/>
          <w:numId w:val="1001"/>
        </w:numPr>
        <w:pStyle w:val="Compact"/>
      </w:pPr>
      <w:r>
        <w:rPr>
          <w:bCs/>
          <w:b/>
        </w:rPr>
        <w:t xml:space="preserve">Regulatory Environment:</w:t>
      </w:r>
      <w:r>
        <w:t xml:space="preserve"> </w:t>
      </w:r>
      <w:r>
        <w:t xml:space="preserve">RBI's push for financial inclusion (75% of India's population) and Bangalore's status as a banking corridor accelerates opportunities</w:t>
      </w:r>
    </w:p>
    <w:p>
      <w:pPr>
        <w:pStyle w:val="FirstParagraph"/>
      </w:pPr>
      <w:r>
        <w:t xml:space="preserve">The Banker Marketing Plan strategically bridges this gap by combining seamless digital banking with localized physical touchpoints, differentiating from both legacy banks and generic fintechs in India Bangalore.</w:t>
      </w:r>
    </w:p>
    <w:bookmarkEnd w:id="21"/>
    <w:bookmarkStart w:id="22" w:name="target-audience-segmentation"/>
    <w:p>
      <w:pPr>
        <w:pStyle w:val="Heading2"/>
      </w:pPr>
      <w:r>
        <w:t xml:space="preserve">Target Audience Segmentation</w:t>
      </w:r>
    </w:p>
    <w:p>
      <w:pPr>
        <w:numPr>
          <w:ilvl w:val="0"/>
          <w:numId w:val="1002"/>
        </w:numPr>
        <w:pStyle w:val="Compact"/>
      </w:pPr>
      <w:r>
        <w:rPr>
          <w:bCs/>
          <w:b/>
        </w:rPr>
        <w:t xml:space="preserve">Primary: Urban Professionals (25-45 years)</w:t>
      </w:r>
      <w:r>
        <w:t xml:space="preserve"> </w:t>
      </w:r>
      <w:r>
        <w:t xml:space="preserve">- Tech employees, startups founders, and salaried professionals seeking fee-free accounts with integrated salary management and investment tools</w:t>
      </w:r>
    </w:p>
    <w:p>
      <w:pPr>
        <w:numPr>
          <w:ilvl w:val="0"/>
          <w:numId w:val="1002"/>
        </w:numPr>
        <w:pStyle w:val="Compact"/>
      </w:pPr>
      <w:r>
        <w:rPr>
          <w:bCs/>
          <w:b/>
        </w:rPr>
        <w:t xml:space="preserve">Secondary: Micro &amp; Small Enterprises</w:t>
      </w:r>
      <w:r>
        <w:t xml:space="preserve"> </w:t>
      </w:r>
      <w:r>
        <w:t xml:space="preserve">- Bangalore-based SMEs needing working capital loans with 24-hour digital approvals and GST-compliant accounting tools</w:t>
      </w:r>
    </w:p>
    <w:p>
      <w:pPr>
        <w:numPr>
          <w:ilvl w:val="0"/>
          <w:numId w:val="1002"/>
        </w:numPr>
        <w:pStyle w:val="Compact"/>
      </w:pPr>
      <w:r>
        <w:rPr>
          <w:bCs/>
          <w:b/>
        </w:rPr>
        <w:t xml:space="preserve">Tertiary: High-Net-Worth Individuals (HNWIs)</w:t>
      </w:r>
      <w:r>
        <w:t xml:space="preserve"> </w:t>
      </w:r>
      <w:r>
        <w:t xml:space="preserve">- Affluent residents requiring personalized wealth management with seamless cross-border transaction capabilities</w:t>
      </w:r>
    </w:p>
    <w:p>
      <w:pPr>
        <w:pStyle w:val="FirstParagraph"/>
      </w:pPr>
      <w:r>
        <w:t xml:space="preserve">Each segment will receive tailored communication through Bangalore-specific channels: LinkedIn for professionals, WhatsApp Business for SMEs, and curated events at Koramangala and Whitefield hubs.</w:t>
      </w:r>
    </w:p>
    <w:bookmarkEnd w:id="22"/>
    <w:bookmarkStart w:id="23" w:name="X6904a744a59e6dc76f0568507a00180c5b460ef"/>
    <w:p>
      <w:pPr>
        <w:pStyle w:val="Heading2"/>
      </w:pPr>
      <w:r>
        <w:t xml:space="preserve">Marketing Objectives (India Bangalore Focus)</w:t>
      </w:r>
    </w:p>
    <w:p>
      <w:pPr>
        <w:numPr>
          <w:ilvl w:val="0"/>
          <w:numId w:val="1003"/>
        </w:numPr>
        <w:pStyle w:val="Compact"/>
      </w:pPr>
      <w:r>
        <w:t xml:space="preserve">Acquire 350,000 digital banking customers in Bangalore within 18 months</w:t>
      </w:r>
    </w:p>
    <w:p>
      <w:pPr>
        <w:numPr>
          <w:ilvl w:val="0"/>
          <w:numId w:val="1003"/>
        </w:numPr>
        <w:pStyle w:val="Compact"/>
      </w:pPr>
      <w:r>
        <w:t xml:space="preserve">Attain 4.7/5 average customer satisfaction (CSAT) in Bangalore through localized service protocols</w:t>
      </w:r>
    </w:p>
    <w:p>
      <w:pPr>
        <w:numPr>
          <w:ilvl w:val="0"/>
          <w:numId w:val="1003"/>
        </w:numPr>
        <w:pStyle w:val="Compact"/>
      </w:pPr>
      <w:r>
        <w:t xml:space="preserve">Establish Banker as the top-3 most trusted banking brand among Bangalore tech professionals (Survey by YouGov India)</w:t>
      </w:r>
    </w:p>
    <w:bookmarkEnd w:id="23"/>
    <w:bookmarkStart w:id="27" w:name="core-marketing-strategies"/>
    <w:p>
      <w:pPr>
        <w:pStyle w:val="Heading2"/>
      </w:pPr>
      <w:r>
        <w:t xml:space="preserve">Core Marketing Strategies</w:t>
      </w:r>
    </w:p>
    <w:bookmarkStart w:id="24" w:name="hyperlocal-digital-experience"/>
    <w:p>
      <w:pPr>
        <w:pStyle w:val="Heading3"/>
      </w:pPr>
      <w:r>
        <w:t xml:space="preserve">1. Hyperlocal Digital Experience</w:t>
      </w:r>
    </w:p>
    <w:p>
      <w:pPr>
        <w:pStyle w:val="FirstParagraph"/>
      </w:pPr>
      <w:r>
        <w:t xml:space="preserve">Banker's mobile app will feature Bangalore-specific functionalities: real-time traffic-based branch routing, local event integration (e.g., IIM Bangalore events), and Bengaluru-centric savings goals (e.g., "Save for a 2BHK in Whitefield"). All app content will be available in Kannada alongside English to resonate with local demographics.</w:t>
      </w:r>
    </w:p>
    <w:bookmarkEnd w:id="24"/>
    <w:bookmarkStart w:id="25" w:name="community-first-physical-presence"/>
    <w:p>
      <w:pPr>
        <w:pStyle w:val="Heading3"/>
      </w:pPr>
      <w:r>
        <w:t xml:space="preserve">2. Community-First Physical Presence</w:t>
      </w:r>
    </w:p>
    <w:p>
      <w:pPr>
        <w:pStyle w:val="FirstParagraph"/>
      </w:pPr>
      <w:r>
        <w:t xml:space="preserve">Deploy 15 Bangalore-specific "Banker Hubs" in high-traffic zones (Indiranagar, Electronic City, MG Road) offering:</w:t>
      </w:r>
    </w:p>
    <w:p>
      <w:pPr>
        <w:numPr>
          <w:ilvl w:val="0"/>
          <w:numId w:val="1004"/>
        </w:numPr>
        <w:pStyle w:val="Compact"/>
      </w:pPr>
      <w:r>
        <w:t xml:space="preserve">Free co-working spaces with dedicated banking consultants</w:t>
      </w:r>
    </w:p>
    <w:p>
      <w:pPr>
        <w:numPr>
          <w:ilvl w:val="0"/>
          <w:numId w:val="1004"/>
        </w:numPr>
        <w:pStyle w:val="Compact"/>
      </w:pPr>
      <w:r>
        <w:t xml:space="preserve">Monthly financial literacy workshops at local colleges (e.g., ISB Bangalore)</w:t>
      </w:r>
    </w:p>
    <w:p>
      <w:pPr>
        <w:numPr>
          <w:ilvl w:val="0"/>
          <w:numId w:val="1004"/>
        </w:numPr>
        <w:pStyle w:val="Compact"/>
      </w:pPr>
      <w:r>
        <w:t xml:space="preserve">Same-day loan processing for SMEs with Bengaluru business registration verification</w:t>
      </w:r>
    </w:p>
    <w:bookmarkEnd w:id="25"/>
    <w:bookmarkStart w:id="26" w:name="strategic-local-partnerships"/>
    <w:p>
      <w:pPr>
        <w:pStyle w:val="Heading3"/>
      </w:pPr>
      <w:r>
        <w:t xml:space="preserve">3. Strategic Local Partnerships</w:t>
      </w:r>
    </w:p>
    <w:p>
      <w:pPr>
        <w:pStyle w:val="FirstParagraph"/>
      </w:pPr>
      <w:r>
        <w:t xml:space="preserve">Collaborate with Bangalore's ecosystem leaders:</w:t>
      </w:r>
    </w:p>
    <w:p>
      <w:pPr>
        <w:numPr>
          <w:ilvl w:val="0"/>
          <w:numId w:val="1005"/>
        </w:numPr>
        <w:pStyle w:val="Compact"/>
      </w:pPr>
      <w:r>
        <w:rPr>
          <w:bCs/>
          <w:b/>
        </w:rPr>
        <w:t xml:space="preserve">Startups:</w:t>
      </w:r>
      <w:r>
        <w:t xml:space="preserve"> </w:t>
      </w:r>
      <w:r>
        <w:t xml:space="preserve">Exclusive banking packages for Y Combinator/Bengaluru Startup Incubators</w:t>
      </w:r>
    </w:p>
    <w:p>
      <w:pPr>
        <w:numPr>
          <w:ilvl w:val="0"/>
          <w:numId w:val="1005"/>
        </w:numPr>
        <w:pStyle w:val="Compact"/>
      </w:pPr>
      <w:r>
        <w:rPr>
          <w:bCs/>
          <w:b/>
        </w:rPr>
        <w:t xml:space="preserve">Real Estate:</w:t>
      </w:r>
      <w:r>
        <w:t xml:space="preserve"> </w:t>
      </w:r>
      <w:r>
        <w:t xml:space="preserve">Partnership with NoBroker to offer "Banker Home Loan" integration during property bookings</w:t>
      </w:r>
    </w:p>
    <w:p>
      <w:pPr>
        <w:numPr>
          <w:ilvl w:val="0"/>
          <w:numId w:val="1005"/>
        </w:numPr>
        <w:pStyle w:val="Compact"/>
      </w:pPr>
      <w:r>
        <w:rPr>
          <w:bCs/>
          <w:b/>
        </w:rPr>
        <w:t xml:space="preserve">Educational Institutions:</w:t>
      </w:r>
      <w:r>
        <w:t xml:space="preserve"> </w:t>
      </w:r>
      <w:r>
        <w:t xml:space="preserve">Co-branded scholarships at Ramaiah Medical College and PES University</w:t>
      </w:r>
    </w:p>
    <w:bookmarkEnd w:id="26"/>
    <w:bookmarkEnd w:id="27"/>
    <w:bookmarkStart w:id="28" w:name="X6d5b8d5252e6098a8000177590a4e756fffa356"/>
    <w:p>
      <w:pPr>
        <w:pStyle w:val="Heading2"/>
      </w:pPr>
      <w:r>
        <w:t xml:space="preserve">Implementation Timeline (India Bangalore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Phase</w:t>
            </w:r>
          </w:p>
        </w:tc>
        <w:tc>
          <w:tcPr/>
          <w:p>
            <w:pPr>
              <w:pStyle w:val="Compact"/>
              <w:jc w:val="left"/>
            </w:pPr>
            <w:r>
              <w:t xml:space="preserve">Months 1-4</w:t>
            </w:r>
          </w:p>
        </w:tc>
        <w:tc>
          <w:tcPr/>
          <w:p>
            <w:pPr>
              <w:pStyle w:val="Compact"/>
              <w:jc w:val="left"/>
            </w:pPr>
            <w:r>
              <w:t xml:space="preserve">Landing in Bangalore with first 3 Hubs; launch Kannada app interface; partner with 5 Bangalore colleges for campus drives</w:t>
            </w:r>
          </w:p>
        </w:tc>
      </w:tr>
      <w:tr>
        <w:tc>
          <w:tcPr/>
          <w:p>
            <w:pPr>
              <w:pStyle w:val="Compact"/>
              <w:jc w:val="left"/>
            </w:pPr>
            <w:r>
              <w:t xml:space="preserve">Growth Phase</w:t>
            </w:r>
          </w:p>
        </w:tc>
        <w:tc>
          <w:tcPr/>
          <w:p>
            <w:pPr>
              <w:pStyle w:val="Compact"/>
              <w:jc w:val="left"/>
            </w:pPr>
            <w:r>
              <w:t xml:space="preserve">Months 5-12</w:t>
            </w:r>
          </w:p>
        </w:tc>
        <w:tc>
          <w:tcPr/>
          <w:p>
            <w:pPr>
              <w:pStyle w:val="Compact"/>
              <w:jc w:val="left"/>
            </w:pPr>
            <w:r>
              <w:t xml:space="preserve">Expand to 10 Hubs; introduce SME "Bangalore Business Boost" loan program; sponsor Bangalore Marathon as title partner</w:t>
            </w:r>
          </w:p>
        </w:tc>
      </w:tr>
      <w:tr>
        <w:tc>
          <w:tcPr/>
          <w:p>
            <w:pPr>
              <w:pStyle w:val="Compact"/>
              <w:jc w:val="left"/>
            </w:pPr>
            <w:r>
              <w:t xml:space="preserve">Maturity Phase</w:t>
            </w:r>
          </w:p>
        </w:tc>
        <w:tc>
          <w:tcPr/>
          <w:p>
            <w:pPr>
              <w:pStyle w:val="Compact"/>
              <w:jc w:val="left"/>
            </w:pPr>
            <w:r>
              <w:t xml:space="preserve">Months 13-36</w:t>
            </w:r>
          </w:p>
        </w:tc>
        <w:tc>
          <w:tcPr/>
          <w:p>
            <w:pPr>
              <w:pStyle w:val="Compact"/>
              <w:jc w:val="left"/>
            </w:pPr>
            <w:r>
              <w:t xml:space="preserve">Full-scale hub network (15+ locations); launch Banker's Bangalore Financial Index; achieve top-5 ranking in digital banking NPS</w:t>
            </w:r>
          </w:p>
        </w:tc>
      </w:tr>
    </w:tbl>
    <w:p>
      <w:pPr>
        <w:pStyle w:val="BodyText"/>
      </w:pPr>
      <w:r>
        <w:t xml:space="preserve">"The Banker Marketing Plan is not just entering India Bangalore – it's becoming an integral part of the city's financial heartbeat through community-first engagement."</w:t>
      </w:r>
    </w:p>
    <w:bookmarkEnd w:id="28"/>
    <w:bookmarkStart w:id="29" w:name="budget-allocation-india-bangalore-focus"/>
    <w:p>
      <w:pPr>
        <w:pStyle w:val="Heading2"/>
      </w:pPr>
      <w:r>
        <w:t xml:space="preserve">Budget Allocation (India Bangalore Focus)</w:t>
      </w:r>
    </w:p>
    <w:p>
      <w:pPr>
        <w:pStyle w:val="FirstParagraph"/>
      </w:pPr>
      <w:r>
        <w:t xml:space="preserve">Total Budget: ₹85 Crore (Year 1) with 68% allocated to Bangalore-specific initiatives:</w:t>
      </w:r>
    </w:p>
    <w:p>
      <w:pPr>
        <w:numPr>
          <w:ilvl w:val="0"/>
          <w:numId w:val="1006"/>
        </w:numPr>
        <w:pStyle w:val="Compact"/>
      </w:pPr>
      <w:r>
        <w:rPr>
          <w:bCs/>
          <w:b/>
        </w:rPr>
        <w:t xml:space="preserve">Technology &amp; App Localization:</w:t>
      </w:r>
      <w:r>
        <w:t xml:space="preserve"> </w:t>
      </w:r>
      <w:r>
        <w:t xml:space="preserve">35% – Kannada UI, traffic-integrated features</w:t>
      </w:r>
    </w:p>
    <w:p>
      <w:pPr>
        <w:numPr>
          <w:ilvl w:val="0"/>
          <w:numId w:val="1006"/>
        </w:numPr>
        <w:pStyle w:val="Compact"/>
      </w:pPr>
      <w:r>
        <w:rPr>
          <w:bCs/>
          <w:b/>
        </w:rPr>
        <w:t xml:space="preserve">Physical Hubs &amp; Operations:</w:t>
      </w:r>
      <w:r>
        <w:t xml:space="preserve"> </w:t>
      </w:r>
      <w:r>
        <w:t xml:space="preserve">32% – Hub setup, staff training for Bangalore cultural nuances</w:t>
      </w:r>
    </w:p>
    <w:p>
      <w:pPr>
        <w:numPr>
          <w:ilvl w:val="0"/>
          <w:numId w:val="1006"/>
        </w:numPr>
        <w:pStyle w:val="Compact"/>
      </w:pPr>
      <w:r>
        <w:rPr>
          <w:bCs/>
          <w:b/>
        </w:rPr>
        <w:t xml:space="preserve">Local Partnerships &amp; Events:</w:t>
      </w:r>
      <w:r>
        <w:t xml:space="preserve"> </w:t>
      </w:r>
      <w:r>
        <w:t xml:space="preserve">18% – Campus drives, marathon sponsorship, college partnerships</w:t>
      </w:r>
    </w:p>
    <w:p>
      <w:pPr>
        <w:numPr>
          <w:ilvl w:val="0"/>
          <w:numId w:val="1006"/>
        </w:numPr>
        <w:pStyle w:val="Compact"/>
      </w:pPr>
      <w:r>
        <w:rPr>
          <w:bCs/>
          <w:b/>
        </w:rPr>
        <w:t xml:space="preserve">Digital Campaigns:</w:t>
      </w:r>
      <w:r>
        <w:t xml:space="preserve"> </w:t>
      </w:r>
      <w:r>
        <w:t xml:space="preserve">15% – Geo-targeted social ads (LinkedIn/Instagram) focusing on Bangalore landmarks and local influencers</w:t>
      </w:r>
    </w:p>
    <w:p>
      <w:pPr>
        <w:pStyle w:val="FirstParagraph"/>
      </w:pPr>
      <w:r>
        <w:t xml:space="preserve">Budget prioritization ensures 90% of investments directly serve Bangalore's unique market dynamics, avoiding generic national campaign waste.</w:t>
      </w:r>
    </w:p>
    <w:bookmarkEnd w:id="29"/>
    <w:bookmarkStart w:id="30" w:name="success-metrics-evaluation"/>
    <w:p>
      <w:pPr>
        <w:pStyle w:val="Heading2"/>
      </w:pPr>
      <w:r>
        <w:t xml:space="preserve">Success Metrics &amp; Evaluation</w:t>
      </w:r>
    </w:p>
    <w:p>
      <w:pPr>
        <w:pStyle w:val="FirstParagraph"/>
      </w:pPr>
      <w:r>
        <w:t xml:space="preserve">We track progress through Bangalore-specific KPIs:</w:t>
      </w:r>
    </w:p>
    <w:p>
      <w:pPr>
        <w:numPr>
          <w:ilvl w:val="0"/>
          <w:numId w:val="1007"/>
        </w:numPr>
        <w:pStyle w:val="Compact"/>
      </w:pPr>
      <w:r>
        <w:rPr>
          <w:bCs/>
          <w:b/>
        </w:rPr>
        <w:t xml:space="preserve">Customer Acquisition Cost (CAC):</w:t>
      </w:r>
      <w:r>
        <w:t xml:space="preserve"> </w:t>
      </w:r>
      <w:r>
        <w:t xml:space="preserve">Target: ₹850 per customer (vs. industry average of ₹1,200 in Bangalore)</w:t>
      </w:r>
    </w:p>
    <w:p>
      <w:pPr>
        <w:numPr>
          <w:ilvl w:val="0"/>
          <w:numId w:val="1007"/>
        </w:numPr>
        <w:pStyle w:val="Compact"/>
      </w:pPr>
      <w:r>
        <w:rPr>
          <w:bCs/>
          <w:b/>
        </w:rPr>
        <w:t xml:space="preserve">SME Loan Disbursement Rate:</w:t>
      </w:r>
      <w:r>
        <w:t xml:space="preserve"> </w:t>
      </w:r>
      <w:r>
        <w:t xml:space="preserve">Target: 48-hour processing (vs. 5-7 days industry standard)</w:t>
      </w:r>
    </w:p>
    <w:p>
      <w:pPr>
        <w:numPr>
          <w:ilvl w:val="0"/>
          <w:numId w:val="1007"/>
        </w:numPr>
        <w:pStyle w:val="Compact"/>
      </w:pPr>
      <w:r>
        <w:rPr>
          <w:bCs/>
          <w:b/>
        </w:rPr>
        <w:t xml:space="preserve">Local Engagement Score:</w:t>
      </w:r>
      <w:r>
        <w:t xml:space="preserve"> </w:t>
      </w:r>
      <w:r>
        <w:t xml:space="preserve">Measured via Hub footfall and workshop participation (Target: 1,200+ monthly events)</w:t>
      </w:r>
    </w:p>
    <w:p>
      <w:pPr>
        <w:numPr>
          <w:ilvl w:val="0"/>
          <w:numId w:val="1007"/>
        </w:numPr>
        <w:pStyle w:val="Compact"/>
      </w:pPr>
      <w:r>
        <w:rPr>
          <w:bCs/>
          <w:b/>
        </w:rPr>
        <w:t xml:space="preserve">Social Sentiment Analysis:</w:t>
      </w:r>
      <w:r>
        <w:t xml:space="preserve"> </w:t>
      </w:r>
      <w:r>
        <w:t xml:space="preserve">Monitor "Banker" mentions in Bangalore-specific hashtags (#BangaloreFinance, #BankerBengaluru)</w:t>
      </w:r>
    </w:p>
    <w:p>
      <w:pPr>
        <w:pStyle w:val="FirstParagraph"/>
      </w:pPr>
      <w:r>
        <w:t xml:space="preserve">Quarterly reviews will adjust tactics based on Bangalore's evolving needs – including pandemic recovery shifts and new government fintech policies.</w:t>
      </w:r>
    </w:p>
    <w:bookmarkEnd w:id="30"/>
    <w:bookmarkStart w:id="31" w:name="conclusion-banking-the-bangalore-way"/>
    <w:p>
      <w:pPr>
        <w:pStyle w:val="Heading2"/>
      </w:pPr>
      <w:r>
        <w:t xml:space="preserve">Conclusion: Banking the Bangalore Way</w:t>
      </w:r>
    </w:p>
    <w:p>
      <w:pPr>
        <w:pStyle w:val="FirstParagraph"/>
      </w:pPr>
      <w:r>
        <w:t xml:space="preserve">This Marketing Plan positions Banker not merely as a financial service provider but as Bangalore's strategic banking partner. By embedding local cultural intelligence into every touchpoint – from Kannada digital interfaces to SME support at Electronic City – we create an unmatchable value proposition in India Bangalore. As the city accelerates toward becoming India's fintech capital, Banker's hyperlocal strategy ensures sustainable growth while delivering measurable impact on financial inclusion across Bengaluru's diverse communities. The success of this plan will set a benchmark for banking innovation across all of India, proving that true market leadership starts with understanding the city you 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Bangalore Expansion Strategy</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