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X6645300061c09d60e51fd91548ebb62b590fadb"/>
    <w:p>
      <w:pPr>
        <w:pStyle w:val="Heading1"/>
      </w:pPr>
      <w:r>
        <w:t xml:space="preserve">Comprehensive Marketing Plan: Banker Services for Jerusalem, Israel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"Banker" – a premium digital banking service – into the Jerusalem, Israel market. Targeting Jerusalem's unique demographic and cultural landscape, this initiative leverages hyper-localized financial solutions to address unmet needs in a city where traditional banking often fails to accommodate religious, historical, and community-specific requirements. With Jerusalem's growing population of 950,000 (2023) and its status as Israel's economic-cultural heartland, Banker positions itself as the first fully integrated banking platform designed for Jerusalem residents. Our mission is to become the preferred financial partner for 45% of Jerusalem households within three years by merging cutting-edge technology with deep cultural understanding.</w:t>
      </w:r>
    </w:p>
    <w:bookmarkEnd w:id="20"/>
    <w:bookmarkStart w:id="21" w:name="market-analysis-jerusalem-context"/>
    <w:p>
      <w:pPr>
        <w:pStyle w:val="Heading2"/>
      </w:pPr>
      <w:r>
        <w:t xml:space="preserve">Market Analysis: Jerusalem Context</w:t>
      </w:r>
    </w:p>
    <w:p>
      <w:pPr>
        <w:pStyle w:val="FirstParagraph"/>
      </w:pPr>
      <w:r>
        <w:t xml:space="preserve">Jerusalem presents distinct opportunities and challenges. The city's population spans ultra-orthodox Jewish, Arab Christian, secular Israeli, and international communities – each with unique financial behaviors. Traditional banks like Bank Leumi or Mizrahi-Tefahot operate with standardized models that overlook Jerusalem's specific needs: religiously compliant transactions (e.g., Sabbath-friendly banking), neighborhood-specific merchant partnerships (e.g., Old City souks), and support for small businesses in tourism-heavy areas. A 2023 Jerusalem Chamber of Commerce survey revealed 78% of residents desire a bank that understands local customs, yet only 12% feel current services meet their needs.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Ultra-Orthodox (Haredi) Families:</w:t>
      </w:r>
      <w:r>
        <w:t xml:space="preserve"> </w:t>
      </w:r>
      <w:r>
        <w:t xml:space="preserve">Need Sharia-compliant accounts with no interest transactions and flexible payment options for religious obligations.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Industry SMEs:</w:t>
      </w:r>
      <w:r>
        <w:t xml:space="preserve"> </w:t>
      </w:r>
      <w:r>
        <w:t xml:space="preserve">Hotels, tour operators, and Old City vendors requiring multi-currency support, quick dispute resolution for tourism-related transactions, and cashless solutions during peak holy seasons.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Jerusalem-Based Startups:</w:t>
      </w:r>
      <w:r>
        <w:t xml:space="preserve"> </w:t>
      </w:r>
      <w:r>
        <w:t xml:space="preserve">Tech entrepreneurs needing venture-friendly banking with simplified KYC for local incubators (e.g., Jerusalem Venture Partners).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Citizens in Heritage Neighborhoods:</w:t>
      </w:r>
      <w:r>
        <w:t xml:space="preserve"> </w:t>
      </w:r>
      <w:r>
        <w:t xml:space="preserve">Users requiring physical branch access (via "Banker Ambassadors" in neighborhoods like Mea Shearim) alongside digital tools.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50,000 active Banker accounts across Jerusalem within 18 months.</w:t>
      </w:r>
    </w:p>
    <w:p>
      <w:pPr>
        <w:numPr>
          <w:ilvl w:val="0"/>
          <w:numId w:val="1002"/>
        </w:numPr>
        <w:pStyle w:val="Compact"/>
      </w:pPr>
      <w:r>
        <w:t xml:space="preserve">Attain 65% brand recognition among target segments through hyper-localized campaigns.</w:t>
      </w:r>
    </w:p>
    <w:p>
      <w:pPr>
        <w:numPr>
          <w:ilvl w:val="0"/>
          <w:numId w:val="1002"/>
        </w:numPr>
        <w:pStyle w:val="Compact"/>
      </w:pPr>
      <w:r>
        <w:t xml:space="preserve">Secure partnerships with 250+ Jerusalem-based businesses (e.g., Machaneh Yehuda Market vendors, Yad Vashem-affiliated NGOs).</w:t>
      </w:r>
    </w:p>
    <w:p>
      <w:pPr>
        <w:numPr>
          <w:ilvl w:val="0"/>
          <w:numId w:val="1002"/>
        </w:numPr>
        <w:pStyle w:val="Compact"/>
      </w:pPr>
      <w:r>
        <w:t xml:space="preserve">Drive 30% of transactions to be Sabbath-compliant (no Sunday-to-Saturday transfers).</w:t>
      </w:r>
    </w:p>
    <w:bookmarkEnd w:id="23"/>
    <w:bookmarkStart w:id="24" w:name="X38a091b9f7e01e590c6f5e4c09174de7e526830"/>
    <w:p>
      <w:pPr>
        <w:pStyle w:val="Heading2"/>
      </w:pPr>
      <w:r>
        <w:t xml:space="preserve">Strategic Differentiation: "Banker" in Jerusalem</w:t>
      </w:r>
    </w:p>
    <w:p>
      <w:pPr>
        <w:pStyle w:val="FirstParagraph"/>
      </w:pPr>
      <w:r>
        <w:t xml:space="preserve">Unlike generic banking apps, Banker’s Jerusalem-specific innovations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Sabbath Mode:</w:t>
      </w:r>
      <w:r>
        <w:t xml:space="preserve"> </w:t>
      </w:r>
      <w:r>
        <w:t xml:space="preserve">Auto-deactivates electronic transactions from Friday evening to Saturday night; manual cash withdrawal access at 10 designated neighborhood kiosks.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Jerusalem Community Hub:</w:t>
      </w:r>
      <w:r>
        <w:t xml:space="preserve"> </w:t>
      </w:r>
      <w:r>
        <w:t xml:space="preserve">Digital platform featuring exclusive discounts at local institutions (e.g., 20% off for Old City cafes, free bus passes for Haredi commuters).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Compliance Officers:</w:t>
      </w:r>
      <w:r>
        <w:t xml:space="preserve"> </w:t>
      </w:r>
      <w:r>
        <w:t xml:space="preserve">Bank employees trained in Jerusalem’s religious and ethnic sensitivities to resolve disputes without cross-cultural friction.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Banking Ambassadors:</w:t>
      </w:r>
      <w:r>
        <w:t xml:space="preserve"> </w:t>
      </w:r>
      <w:r>
        <w:t xml:space="preserve">Local staff in 15 key areas (e.g., Jaffa Gate, Sheikh Jarrah) offering on-ground support during community events.</w:t>
      </w:r>
    </w:p>
    <w:bookmarkEnd w:id="24"/>
    <w:bookmarkStart w:id="29" w:name="marketing-mix-4ps"/>
    <w:p>
      <w:pPr>
        <w:pStyle w:val="Heading2"/>
      </w:pPr>
      <w:r>
        <w:t xml:space="preserve">Marketing Mix (4Ps)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Built for Jerusalem: Mobile app with Hebrew/Arabic/English toggle, real-time prayer-time transaction alerts, and integrated "Jerusalem Pass" (recurring payments for religious sites like Western Wall). Zero overdraft fees in neighborhood-specific accounts.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Competitive yet culturally attuned:</w:t>
      </w:r>
    </w:p>
    <w:p>
      <w:pPr>
        <w:numPr>
          <w:ilvl w:val="0"/>
          <w:numId w:val="1004"/>
        </w:numPr>
        <w:pStyle w:val="Compact"/>
      </w:pPr>
      <w:r>
        <w:t xml:space="preserve">Free basic account with 10 free transactions/month.</w:t>
      </w:r>
    </w:p>
    <w:p>
      <w:pPr>
        <w:numPr>
          <w:ilvl w:val="0"/>
          <w:numId w:val="1004"/>
        </w:numPr>
        <w:pStyle w:val="Compact"/>
      </w:pPr>
      <w:r>
        <w:t xml:space="preserve">"Jerusalem Guardian" package: $4.99/month (covers all neighborhood discounts, priority Sabbath support).</w:t>
      </w:r>
    </w:p>
    <w:p>
      <w:pPr>
        <w:numPr>
          <w:ilvl w:val="0"/>
          <w:numId w:val="1004"/>
        </w:numPr>
        <w:pStyle w:val="Compact"/>
      </w:pPr>
      <w:r>
        <w:t xml:space="preserve">SME tier: Free for tourism businesses below 5 employees; $25/month for larger operations.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Phased physical-digital rollout: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App launch with neighborhood kiosks at Shuk HaCarmel and Ben Yehuda Street.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2 (Months 7-12):</w:t>
      </w:r>
      <w:r>
        <w:t xml:space="preserve"> </w:t>
      </w:r>
      <w:r>
        <w:t xml:space="preserve">Pop-up "Banker Hubs" at community events (e.g., Jerusalem Film Festival, Sukkot celebrations).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3 (Year 2):</w:t>
      </w:r>
      <w:r>
        <w:t xml:space="preserve"> </w:t>
      </w:r>
      <w:r>
        <w:t xml:space="preserve">Permanent satellite offices in Mea Shearim and Muslim Quarter.</w:t>
      </w:r>
    </w:p>
    <w:bookmarkEnd w:id="27"/>
    <w:bookmarkStart w:id="28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Culture-first campaigns leveraging Jerusalem’s community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Influencer Partnerships:</w:t>
      </w:r>
      <w:r>
        <w:t xml:space="preserve"> </w:t>
      </w:r>
      <w:r>
        <w:t xml:space="preserve">Collaborate with respected Jerusalem figures (e.g., Rabbi Yitzchak Lichtenstein for Haredi outreach, Palestinian artist Mounir Khoury for Arab communities).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"Banker in Your Street" Events:</w:t>
      </w:r>
      <w:r>
        <w:t xml:space="preserve"> </w:t>
      </w:r>
      <w:r>
        <w:t xml:space="preserve">Free financial literacy workshops at community centers like Batei Mahseh and the YMCA.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Jerusalem Heritage Campaign:</w:t>
      </w:r>
      <w:r>
        <w:t xml:space="preserve"> </w:t>
      </w:r>
      <w:r>
        <w:t xml:space="preserve">Social media series showcasing "How Banker Serves Jerusalem" (e.g., funding a local bakery’s Sabbath-appropriate packaging).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 Activation:</w:t>
      </w:r>
      <w:r>
        <w:t xml:space="preserve"> </w:t>
      </w:r>
      <w:r>
        <w:t xml:space="preserve">Co-branded debit cards with the Jerusalem Municipality for public transport discounts.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 beta launch; Haredi community workshops; Partnership with Machaneh Yehuda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 sign-ups; 35% Haredi engagement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Sabbath Mode rollout; Tourism SME onboarding drive; Ramadan-focused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15,000 accounts; 4.5/5 community satisfaction 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"Banker Ambassadors" program launch; Sukkot event 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28,000 accounts; 75% referral rate from ambassadors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SME loyalty program; Annual Jerusalem Financial Summit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45,000 accounts; 68% target market penetration in tourism sector</w:t>
            </w:r>
          </w:p>
        </w:tc>
      </w:tr>
    </w:tbl>
    <w:bookmarkEnd w:id="30"/>
    <w:bookmarkStart w:id="31" w:name="budget-allocation-year-1"/>
    <w:p>
      <w:pPr>
        <w:pStyle w:val="Heading2"/>
      </w:pPr>
      <w:r>
        <w:t xml:space="preserve">Budget Allocation (Year 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(35%):</w:t>
      </w:r>
      <w:r>
        <w:t xml:space="preserve"> </w:t>
      </w:r>
      <w:r>
        <w:t xml:space="preserve">$1.8M for neighborhood events, cultural officers, and ambassador training.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(25%):</w:t>
      </w:r>
      <w:r>
        <w:t xml:space="preserve"> </w:t>
      </w:r>
      <w:r>
        <w:t xml:space="preserve">$1.3M for hyper-targeted social ads (Facebook/Instagram), influencer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Development (20%):</w:t>
      </w:r>
      <w:r>
        <w:t xml:space="preserve"> </w:t>
      </w:r>
      <w:r>
        <w:t xml:space="preserve">$1.0M for Sabbath Mode, Arabic/Hebrew localization, and security enhancements.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Acquisitions (20%):</w:t>
      </w:r>
      <w:r>
        <w:t xml:space="preserve"> </w:t>
      </w:r>
      <w:r>
        <w:t xml:space="preserve">$1.0M for co-marketing with local institutions and merchants.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track success through Jerusalem-specific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Alignment Index:</w:t>
      </w:r>
      <w:r>
        <w:t xml:space="preserve"> </w:t>
      </w:r>
      <w:r>
        <w:t xml:space="preserve">Measured via community surveys on "Does Banker understand our needs?" (Target: 80% positive).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Neighborhood Adoption Rate:</w:t>
      </w:r>
      <w:r>
        <w:t xml:space="preserve"> </w:t>
      </w:r>
      <w:r>
        <w:t xml:space="preserve">% of accounts per district (e.g., Mea Shearim, German Colony) vs. city average.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Sabbath Usage Compliance:</w:t>
      </w:r>
      <w:r>
        <w:t xml:space="preserve"> </w:t>
      </w:r>
      <w:r>
        <w:t xml:space="preserve">Percentage of transactions conducted during permitted hours.</w:t>
      </w:r>
    </w:p>
    <w:bookmarkEnd w:id="32"/>
    <w:bookmarkStart w:id="33" w:name="X8c61a761f8bb412ef504b2f0f1b6ad215360b46"/>
    <w:p>
      <w:pPr>
        <w:pStyle w:val="Heading2"/>
      </w:pPr>
      <w:r>
        <w:t xml:space="preserve">Conclusion: Banking as a Jerusalem Identity</w:t>
      </w:r>
    </w:p>
    <w:p>
      <w:pPr>
        <w:pStyle w:val="FirstParagraph"/>
      </w:pPr>
      <w:r>
        <w:t xml:space="preserve">The Banker marketing plan transcends transactional banking to embed itself within Jerusalem’s cultural DNA. By making financial services an extension of community life – not a corporate service – we position Banker as the indispensable partner for every Jerusalemi. This isn’t just banking; it’s building trust one synagogue, market stall, and family at a time. In Israel Jerusalem, where faith shapes daily routines and history defines neighborhoods, Banker doesn’t just serve customers – it becomes part of their story.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Banker in Israel Jerusalem</dc:title>
  <dc:creator/>
  <dc:language>en</dc:language>
  <cp:keywords/>
  <dcterms:created xsi:type="dcterms:W3CDTF">2026-07-23T16:25:58Z</dcterms:created>
  <dcterms:modified xsi:type="dcterms:W3CDTF">2026-07-23T16:25:58Z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