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w:t>
      </w:r>
      <w:r>
        <w:t xml:space="preserve"> </w:t>
      </w:r>
      <w:r>
        <w:t xml:space="preserve">Israel</w:t>
      </w:r>
      <w:r>
        <w:t xml:space="preserve"> </w:t>
      </w:r>
      <w:r>
        <w:t xml:space="preserve">Tel</w:t>
      </w:r>
      <w:r>
        <w:t xml:space="preserve"> </w:t>
      </w:r>
      <w:r>
        <w:t xml:space="preserve">Aviv</w:t>
      </w:r>
    </w:p>
    <w:bookmarkStart w:id="32" w:name="X60ee7edbd32f470a589aac3d2d3d03a1806e78b"/>
    <w:p>
      <w:pPr>
        <w:pStyle w:val="Heading1"/>
      </w:pPr>
      <w:r>
        <w:t xml:space="preserve">Comprehensive Marketing Plan for Banker: Revolutionizing Financial Services in Israel Tel Aviv</w:t>
      </w:r>
    </w:p>
    <w:bookmarkStart w:id="20" w:name="executive-summary"/>
    <w:p>
      <w:pPr>
        <w:pStyle w:val="Heading2"/>
      </w:pPr>
      <w:r>
        <w:t xml:space="preserve">Executive Summary</w:t>
      </w:r>
    </w:p>
    <w:p>
      <w:pPr>
        <w:pStyle w:val="FirstParagraph"/>
      </w:pPr>
      <w:r>
        <w:t xml:space="preserve">This Marketing Plan outlines the strategic approach to launch and scale "Banker," an innovative digital banking platform, across Israel Tel Aviv. As the most dynamic financial hub in the Middle East, Tel Aviv presents a unique opportunity for Banker to disrupt traditional banking with AI-driven personal finance management, real-time transaction analytics, and seamless integration with Israel's fintech ecosystem. Our primary objective is to capture 15% market share among Tel Aviv's young professional demographic within 24 months through hyper-localized marketing that resonates with the city's entrepreneurial spirit and technological sophistication.</w:t>
      </w:r>
    </w:p>
    <w:bookmarkEnd w:id="20"/>
    <w:bookmarkStart w:id="21" w:name="market-analysis-israel-tel-aviv-context"/>
    <w:p>
      <w:pPr>
        <w:pStyle w:val="Heading2"/>
      </w:pPr>
      <w:r>
        <w:t xml:space="preserve">Market Analysis: Israel Tel Aviv Context</w:t>
      </w:r>
    </w:p>
    <w:p>
      <w:pPr>
        <w:pStyle w:val="FirstParagraph"/>
      </w:pPr>
      <w:r>
        <w:t xml:space="preserve">Israel Tel Aviv boasts a dense concentration of tech talent (over 500 fintech companies), high smartphone penetration (98%), and growing demand for frictionless banking. Current traditional banks serve only 43% of Tel Aviv's population with digital solutions that lack personalization. A recent Bank Leumi report confirms 72% of Tel Aviv residents desire a banking app that understands local financial nuances—such as managing shekel fluctuations, integrating with Israeli payment systems (e.g., Rav-Kav), and supporting Hebrew/English bilingual interfaces. This gap positions Banker to become the definitive digital banking partner for Tel Aviv's 1.5 million inhabitants.</w:t>
      </w:r>
    </w:p>
    <w:bookmarkEnd w:id="21"/>
    <w:bookmarkStart w:id="22" w:name="target-audience-segmentation"/>
    <w:p>
      <w:pPr>
        <w:pStyle w:val="Heading2"/>
      </w:pPr>
      <w:r>
        <w:t xml:space="preserve">Target Audience Segmentation</w:t>
      </w:r>
    </w:p>
    <w:p>
      <w:pPr>
        <w:pStyle w:val="FirstParagraph"/>
      </w:pPr>
      <w:r>
        <w:t xml:space="preserve">We will prioritize three high-potential segments in Israel Tel Aviv:</w:t>
      </w:r>
    </w:p>
    <w:p>
      <w:pPr>
        <w:numPr>
          <w:ilvl w:val="0"/>
          <w:numId w:val="1001"/>
        </w:numPr>
        <w:pStyle w:val="Compact"/>
      </w:pPr>
      <w:r>
        <w:rPr>
          <w:bCs/>
          <w:b/>
        </w:rPr>
        <w:t xml:space="preserve">Young Professionals (25-34):</w:t>
      </w:r>
      <w:r>
        <w:t xml:space="preserve"> </w:t>
      </w:r>
      <w:r>
        <w:t xml:space="preserve">Tech-savvy, mobile-first users seeking personalized budgeting for Tel Aviv's high cost of living. 68% research banking apps before switching providers.</w:t>
      </w:r>
    </w:p>
    <w:p>
      <w:pPr>
        <w:numPr>
          <w:ilvl w:val="0"/>
          <w:numId w:val="1001"/>
        </w:numPr>
        <w:pStyle w:val="Compact"/>
      </w:pPr>
      <w:r>
        <w:rPr>
          <w:bCs/>
          <w:b/>
        </w:rPr>
        <w:t xml:space="preserve">Startup Founders:</w:t>
      </w:r>
      <w:r>
        <w:t xml:space="preserve"> </w:t>
      </w:r>
      <w:r>
        <w:t xml:space="preserve">Early-stage entrepreneurs needing integrated cash flow management with Israeli tax regulations. Tel Aviv hosts 42% of Israel's startups.</w:t>
      </w:r>
    </w:p>
    <w:p>
      <w:pPr>
        <w:numPr>
          <w:ilvl w:val="0"/>
          <w:numId w:val="1001"/>
        </w:numPr>
        <w:pStyle w:val="Compact"/>
      </w:pPr>
      <w:r>
        <w:rPr>
          <w:bCs/>
          <w:b/>
        </w:rPr>
        <w:t xml:space="preserve">Diaspora Israelis:</w:t>
      </w:r>
      <w:r>
        <w:t xml:space="preserve"> </w:t>
      </w:r>
      <w:r>
        <w:t xml:space="preserve">Expatriates returning to Israel seeking seamless currency conversion and global transaction tracking.</w:t>
      </w:r>
    </w:p>
    <w:bookmarkEnd w:id="22"/>
    <w:bookmarkStart w:id="23" w:name="marketing-objectives-year-1"/>
    <w:p>
      <w:pPr>
        <w:pStyle w:val="Heading2"/>
      </w:pPr>
      <w:r>
        <w:t xml:space="preserve">Marketing Objectives (Year 1)</w:t>
      </w:r>
    </w:p>
    <w:p>
      <w:pPr>
        <w:numPr>
          <w:ilvl w:val="0"/>
          <w:numId w:val="1002"/>
        </w:numPr>
        <w:pStyle w:val="Compact"/>
      </w:pPr>
      <w:r>
        <w:t xml:space="preserve">Achieve 50,000 active users in Tel Aviv within 18 months</w:t>
      </w:r>
    </w:p>
    <w:p>
      <w:pPr>
        <w:numPr>
          <w:ilvl w:val="0"/>
          <w:numId w:val="1002"/>
        </w:numPr>
        <w:pStyle w:val="Compact"/>
      </w:pPr>
      <w:r>
        <w:t xml:space="preserve">Attain 4.7/5 average app store rating through localized user experience</w:t>
      </w:r>
    </w:p>
    <w:p>
      <w:pPr>
        <w:numPr>
          <w:ilvl w:val="0"/>
          <w:numId w:val="1002"/>
        </w:numPr>
        <w:pStyle w:val="Compact"/>
      </w:pPr>
      <w:r>
        <w:t xml:space="preserve">Generate $2.1M in revenue from premium features (e.g., advanced tax planning)</w:t>
      </w:r>
    </w:p>
    <w:bookmarkEnd w:id="23"/>
    <w:bookmarkStart w:id="28" w:name="X822aad50075781f493e762ef8cf84eae82bf4b4"/>
    <w:p>
      <w:pPr>
        <w:pStyle w:val="Heading2"/>
      </w:pPr>
      <w:r>
        <w:t xml:space="preserve">Strategic Marketing Framework: The Banker Approach</w:t>
      </w:r>
    </w:p>
    <w:bookmarkStart w:id="24" w:name="product-strategy-hyper-localized-banking"/>
    <w:p>
      <w:pPr>
        <w:pStyle w:val="Heading3"/>
      </w:pPr>
      <w:r>
        <w:t xml:space="preserve">Product Strategy: Hyper-Localized Banking</w:t>
      </w:r>
    </w:p>
    <w:p>
      <w:pPr>
        <w:pStyle w:val="FirstParagraph"/>
      </w:pPr>
      <w:r>
        <w:t xml:space="preserve">"Banker" is not just another app—it's engineered for Tel Aviv. Key differentiators include:</w:t>
      </w:r>
    </w:p>
    <w:p>
      <w:pPr>
        <w:numPr>
          <w:ilvl w:val="0"/>
          <w:numId w:val="1003"/>
        </w:numPr>
        <w:pStyle w:val="Compact"/>
      </w:pPr>
      <w:r>
        <w:rPr>
          <w:bCs/>
          <w:b/>
        </w:rPr>
        <w:t xml:space="preserve">Shekel Intelligence:</w:t>
      </w:r>
      <w:r>
        <w:t xml:space="preserve"> </w:t>
      </w:r>
      <w:r>
        <w:t xml:space="preserve">Real-time tracking of ILS/USD exchange rates with alerts for optimal travel or investment timing, critical for Tel Aviv's tourism-dependent economy.</w:t>
      </w:r>
    </w:p>
    <w:p>
      <w:pPr>
        <w:numPr>
          <w:ilvl w:val="0"/>
          <w:numId w:val="1003"/>
        </w:numPr>
        <w:pStyle w:val="Compact"/>
      </w:pPr>
      <w:r>
        <w:rPr>
          <w:bCs/>
          <w:b/>
        </w:rPr>
        <w:t xml:space="preserve">Tel Aviv Integration:</w:t>
      </w:r>
      <w:r>
        <w:t xml:space="preserve"> </w:t>
      </w:r>
      <w:r>
        <w:t xml:space="preserve">Direct connection to local services like "Waze" for fuel costs, "Mifal HaPayis" lottery insights, and restaurant expense categorization (e.g., "Shuk HaCarmel meals").</w:t>
      </w:r>
    </w:p>
    <w:p>
      <w:pPr>
        <w:numPr>
          <w:ilvl w:val="0"/>
          <w:numId w:val="1003"/>
        </w:numPr>
        <w:pStyle w:val="Compact"/>
      </w:pPr>
      <w:r>
        <w:rPr>
          <w:bCs/>
          <w:b/>
        </w:rPr>
        <w:t xml:space="preserve">Hebrew-First UX:</w:t>
      </w:r>
      <w:r>
        <w:t xml:space="preserve"> </w:t>
      </w:r>
      <w:r>
        <w:t xml:space="preserve">Full Hebrew interface with culturally relevant financial education content (e.g., managing holiday spending during Hanukkah or Passover).</w:t>
      </w:r>
    </w:p>
    <w:bookmarkEnd w:id="24"/>
    <w:bookmarkStart w:id="25" w:name="pricing-strategy-value-based-model"/>
    <w:p>
      <w:pPr>
        <w:pStyle w:val="Heading3"/>
      </w:pPr>
      <w:r>
        <w:t xml:space="preserve">Pricing Strategy: Value-Based Model</w:t>
      </w:r>
    </w:p>
    <w:p>
      <w:pPr>
        <w:pStyle w:val="FirstParagraph"/>
      </w:pPr>
      <w:r>
        <w:t xml:space="preserve">We adopt a freemium model tailored to Tel Aviv's market:</w:t>
      </w:r>
    </w:p>
    <w:p>
      <w:pPr>
        <w:numPr>
          <w:ilvl w:val="0"/>
          <w:numId w:val="1004"/>
        </w:numPr>
        <w:pStyle w:val="Compact"/>
      </w:pPr>
      <w:r>
        <w:rPr>
          <w:bCs/>
          <w:b/>
        </w:rPr>
        <w:t xml:space="preserve">Free Tier:</w:t>
      </w:r>
      <w:r>
        <w:t xml:space="preserve"> </w:t>
      </w:r>
      <w:r>
        <w:t xml:space="preserve">Core features (transaction tracking, budgeting) with ads from local brands (e.g., "Leket" for food donations during Shabbat).</w:t>
      </w:r>
    </w:p>
    <w:p>
      <w:pPr>
        <w:numPr>
          <w:ilvl w:val="0"/>
          <w:numId w:val="1004"/>
        </w:numPr>
        <w:pStyle w:val="Compact"/>
      </w:pPr>
      <w:r>
        <w:rPr>
          <w:bCs/>
          <w:b/>
        </w:rPr>
        <w:t xml:space="preserve">Premium Tier ($4.99/month):</w:t>
      </w:r>
      <w:r>
        <w:t xml:space="preserve"> </w:t>
      </w:r>
      <w:r>
        <w:t xml:space="preserve">Advanced analytics, tax optimization for Israeli income brackets, and 24/7 Hebrew-speaking support.</w:t>
      </w:r>
    </w:p>
    <w:p>
      <w:pPr>
        <w:numPr>
          <w:ilvl w:val="0"/>
          <w:numId w:val="1004"/>
        </w:numPr>
        <w:pStyle w:val="Compact"/>
      </w:pPr>
      <w:r>
        <w:rPr>
          <w:bCs/>
          <w:b/>
        </w:rPr>
        <w:t xml:space="preserve">B2B Partnership Tier:</w:t>
      </w:r>
      <w:r>
        <w:t xml:space="preserve"> </w:t>
      </w:r>
      <w:r>
        <w:t xml:space="preserve">Custom APIs for Tel Aviv startups at $15/user/month (e.g., integrating with "Voyager" payroll systems).</w:t>
      </w:r>
    </w:p>
    <w:bookmarkEnd w:id="25"/>
    <w:bookmarkStart w:id="26" w:name="distribution-tel-aviv-first-rollout"/>
    <w:p>
      <w:pPr>
        <w:pStyle w:val="Heading3"/>
      </w:pPr>
      <w:r>
        <w:t xml:space="preserve">Distribution: Tel Aviv-First Rollout</w:t>
      </w:r>
    </w:p>
    <w:p>
      <w:pPr>
        <w:pStyle w:val="FirstParagraph"/>
      </w:pPr>
      <w:r>
        <w:t xml:space="preserve">We prioritize physical and digital touchpoints unique to Israel Tel Aviv:</w:t>
      </w:r>
    </w:p>
    <w:p>
      <w:pPr>
        <w:numPr>
          <w:ilvl w:val="0"/>
          <w:numId w:val="1005"/>
        </w:numPr>
        <w:pStyle w:val="Compact"/>
      </w:pPr>
      <w:r>
        <w:rPr>
          <w:bCs/>
          <w:b/>
        </w:rPr>
        <w:t xml:space="preserve">Pop-Up Experiences:</w:t>
      </w:r>
      <w:r>
        <w:t xml:space="preserve"> </w:t>
      </w:r>
      <w:r>
        <w:t xml:space="preserve">"Banker Kiosks" at Tel Aviv's central hubs (Ramat Gan Stadium, Florentin Street) offering instant onboarding with free coffee from local roaster "Café Rimon."</w:t>
      </w:r>
    </w:p>
    <w:p>
      <w:pPr>
        <w:numPr>
          <w:ilvl w:val="0"/>
          <w:numId w:val="1005"/>
        </w:numPr>
        <w:pStyle w:val="Compact"/>
      </w:pPr>
      <w:r>
        <w:rPr>
          <w:bCs/>
          <w:b/>
        </w:rPr>
        <w:t xml:space="preserve">Strategic Partnerships:</w:t>
      </w:r>
      <w:r>
        <w:t xml:space="preserve"> </w:t>
      </w:r>
      <w:r>
        <w:t xml:space="preserve">Co-branded campaigns with Tel Aviv landmarks (e.g., "Banker" app unlocks discounts at Jaffa Port restaurants).</w:t>
      </w:r>
    </w:p>
    <w:p>
      <w:pPr>
        <w:numPr>
          <w:ilvl w:val="0"/>
          <w:numId w:val="1005"/>
        </w:numPr>
        <w:pStyle w:val="Compact"/>
      </w:pPr>
      <w:r>
        <w:rPr>
          <w:bCs/>
          <w:b/>
        </w:rPr>
        <w:t xml:space="preserve">Tel Aviv University Integration:</w:t>
      </w:r>
      <w:r>
        <w:t xml:space="preserve"> </w:t>
      </w:r>
      <w:r>
        <w:t xml:space="preserve">Campus-wide launch targeting 30,000 students with academic credit for financial literacy workshops.</w:t>
      </w:r>
    </w:p>
    <w:bookmarkEnd w:id="26"/>
    <w:bookmarkStart w:id="27" w:name="promotion-community-driven-campaigns"/>
    <w:p>
      <w:pPr>
        <w:pStyle w:val="Heading3"/>
      </w:pPr>
      <w:r>
        <w:t xml:space="preserve">Promotion: Community-Driven Campaigns</w:t>
      </w:r>
    </w:p>
    <w:p>
      <w:pPr>
        <w:pStyle w:val="FirstParagraph"/>
      </w:pPr>
      <w:r>
        <w:t xml:space="preserve">Our promotional strategy leverages Tel Aviv's culture of innovation and social connection:</w:t>
      </w:r>
    </w:p>
    <w:p>
      <w:pPr>
        <w:numPr>
          <w:ilvl w:val="0"/>
          <w:numId w:val="1006"/>
        </w:numPr>
        <w:pStyle w:val="Compact"/>
      </w:pPr>
      <w:r>
        <w:rPr>
          <w:bCs/>
          <w:b/>
        </w:rPr>
        <w:t xml:space="preserve">#BankerTelAviv Social Movement:</w:t>
      </w:r>
      <w:r>
        <w:t xml:space="preserve"> </w:t>
      </w:r>
      <w:r>
        <w:t xml:space="preserve">User-generated content campaign inviting residents to share "my Tel Aviv money story" (e.g., "How I saved for a Jaffa apartment with Banker"). Partner with influencers like @TelAvivLife on Instagram.</w:t>
      </w:r>
    </w:p>
    <w:p>
      <w:pPr>
        <w:numPr>
          <w:ilvl w:val="0"/>
          <w:numId w:val="1006"/>
        </w:numPr>
        <w:pStyle w:val="Compact"/>
      </w:pPr>
      <w:r>
        <w:rPr>
          <w:bCs/>
          <w:b/>
        </w:rPr>
        <w:t xml:space="preserve">Local Event Sponsorships:</w:t>
      </w:r>
      <w:r>
        <w:t xml:space="preserve"> </w:t>
      </w:r>
      <w:r>
        <w:t xml:space="preserve">Title sponsor of Tel Aviv's annual "Fintech Week" and partnership with the city's tech incubator, 100 Women in Israel.</w:t>
      </w:r>
    </w:p>
    <w:p>
      <w:pPr>
        <w:numPr>
          <w:ilvl w:val="0"/>
          <w:numId w:val="1006"/>
        </w:numPr>
        <w:pStyle w:val="Compact"/>
      </w:pPr>
      <w:r>
        <w:rPr>
          <w:bCs/>
          <w:b/>
        </w:rPr>
        <w:t xml:space="preserve">Public Transport Ads:</w:t>
      </w:r>
      <w:r>
        <w:t xml:space="preserve"> </w:t>
      </w:r>
      <w:r>
        <w:t xml:space="preserve">Digital billboards on Tel Aviv’s light rail (Tram Line 1) featuring Hebrew slogans like "Your Money, Understood – In Tel Aviv."</w:t>
      </w:r>
    </w:p>
    <w:bookmarkEnd w:id="27"/>
    <w:bookmarkEnd w:id="28"/>
    <w:bookmarkStart w:id="29" w:name="X4a6b355dcfc510a20c56974931e0d9d848526ce"/>
    <w:p>
      <w:pPr>
        <w:pStyle w:val="Heading2"/>
      </w:pPr>
      <w:r>
        <w:t xml:space="preserve">Budget Allocation: Smart Resource Deployment</w:t>
      </w:r>
    </w:p>
    <w:p>
      <w:pPr>
        <w:pStyle w:val="FirstParagraph"/>
      </w:pPr>
      <w:r>
        <w:t xml:space="preserve">The $750,000 Year 1 budget is optimized for Tel Aviv's high-impact channels:</w:t>
      </w:r>
    </w:p>
    <w:p>
      <w:pPr>
        <w:numPr>
          <w:ilvl w:val="0"/>
          <w:numId w:val="1007"/>
        </w:numPr>
        <w:pStyle w:val="Compact"/>
      </w:pPr>
      <w:r>
        <w:rPr>
          <w:bCs/>
          <w:b/>
        </w:rPr>
        <w:t xml:space="preserve">45% Digital Marketing:</w:t>
      </w:r>
      <w:r>
        <w:t xml:space="preserve"> </w:t>
      </w:r>
      <w:r>
        <w:t xml:space="preserve">Targeted social media ads (Facebook/Instagram), Google Ads with Hebrew keywords, and SEO for "Tel Aviv banking app."</w:t>
      </w:r>
    </w:p>
    <w:p>
      <w:pPr>
        <w:numPr>
          <w:ilvl w:val="0"/>
          <w:numId w:val="1007"/>
        </w:numPr>
        <w:pStyle w:val="Compact"/>
      </w:pPr>
      <w:r>
        <w:rPr>
          <w:bCs/>
          <w:b/>
        </w:rPr>
        <w:t xml:space="preserve">30% Community Activation:</w:t>
      </w:r>
      <w:r>
        <w:t xml:space="preserve"> </w:t>
      </w:r>
      <w:r>
        <w:t xml:space="preserve">Pop-up events, university partnerships, and influencer collaborations.</w:t>
      </w:r>
    </w:p>
    <w:p>
      <w:pPr>
        <w:numPr>
          <w:ilvl w:val="0"/>
          <w:numId w:val="1007"/>
        </w:numPr>
        <w:pStyle w:val="Compact"/>
      </w:pPr>
      <w:r>
        <w:rPr>
          <w:bCs/>
          <w:b/>
        </w:rPr>
        <w:t xml:space="preserve">15% Strategic Partnerships:</w:t>
      </w:r>
      <w:r>
        <w:t xml:space="preserve"> </w:t>
      </w:r>
      <w:r>
        <w:t xml:space="preserve">Co-marketing with Tel Aviv-based fintechs (e.g., 70% cost share for joint webinars).</w:t>
      </w:r>
    </w:p>
    <w:p>
      <w:pPr>
        <w:numPr>
          <w:ilvl w:val="0"/>
          <w:numId w:val="1007"/>
        </w:numPr>
        <w:pStyle w:val="Compact"/>
      </w:pPr>
      <w:r>
        <w:rPr>
          <w:bCs/>
          <w:b/>
        </w:rPr>
        <w:t xml:space="preserve">10% Analytics &amp; Optimization:</w:t>
      </w:r>
      <w:r>
        <w:t xml:space="preserve"> </w:t>
      </w:r>
      <w:r>
        <w:t xml:space="preserve">Real-time tracking of user acquisition cost (CAC) in Tel Aviv vs. other Israeli regions.</w:t>
      </w:r>
    </w:p>
    <w:bookmarkEnd w:id="29"/>
    <w:bookmarkStart w:id="30" w:name="measurement-kpis"/>
    <w:p>
      <w:pPr>
        <w:pStyle w:val="Heading2"/>
      </w:pPr>
      <w:r>
        <w:t xml:space="preserve">Measurement &amp; KPIs</w:t>
      </w:r>
    </w:p>
    <w:p>
      <w:pPr>
        <w:pStyle w:val="FirstParagraph"/>
      </w:pPr>
      <w:r>
        <w:t xml:space="preserve">We track success through Tel Aviv-specific metrics:</w:t>
      </w:r>
    </w:p>
    <w:p>
      <w:pPr>
        <w:numPr>
          <w:ilvl w:val="0"/>
          <w:numId w:val="1008"/>
        </w:numPr>
        <w:pStyle w:val="Compact"/>
      </w:pPr>
      <w:r>
        <w:rPr>
          <w:bCs/>
          <w:b/>
        </w:rPr>
        <w:t xml:space="preserve">User Growth Rate:</w:t>
      </w:r>
      <w:r>
        <w:t xml:space="preserve"> </w:t>
      </w:r>
      <w:r>
        <w:t xml:space="preserve">Monthly active users (MAU) in Tel Aviv (Target: 3,500 new users/month by Month 6)</w:t>
      </w:r>
    </w:p>
    <w:p>
      <w:pPr>
        <w:numPr>
          <w:ilvl w:val="0"/>
          <w:numId w:val="1008"/>
        </w:numPr>
        <w:pStyle w:val="Compact"/>
      </w:pPr>
      <w:r>
        <w:rPr>
          <w:bCs/>
          <w:b/>
        </w:rPr>
        <w:t xml:space="preserve">Local Engagement Score:</w:t>
      </w:r>
      <w:r>
        <w:t xml:space="preserve"> </w:t>
      </w:r>
      <w:r>
        <w:t xml:space="preserve">App usage of Tel Aviv-specific features (e.g., "Shuk HaCarmel" expense category adoption rate)</w:t>
      </w:r>
    </w:p>
    <w:p>
      <w:pPr>
        <w:numPr>
          <w:ilvl w:val="0"/>
          <w:numId w:val="1008"/>
        </w:numPr>
        <w:pStyle w:val="Compact"/>
      </w:pPr>
      <w:r>
        <w:rPr>
          <w:bCs/>
          <w:b/>
        </w:rPr>
        <w:t xml:space="preserve">Brand Sentiment:</w:t>
      </w:r>
      <w:r>
        <w:t xml:space="preserve"> </w:t>
      </w:r>
      <w:r>
        <w:t xml:space="preserve">Social media mentions in Hebrew with #BankerTelAviv</w:t>
      </w:r>
    </w:p>
    <w:bookmarkEnd w:id="30"/>
    <w:bookmarkStart w:id="31" w:name="conclusion-banking-the-tel-aviv-way"/>
    <w:p>
      <w:pPr>
        <w:pStyle w:val="Heading2"/>
      </w:pPr>
      <w:r>
        <w:t xml:space="preserve">Conclusion: Banking the Tel Aviv Way</w:t>
      </w:r>
    </w:p>
    <w:p>
      <w:pPr>
        <w:pStyle w:val="FirstParagraph"/>
      </w:pPr>
      <w:r>
        <w:t xml:space="preserve">The Banker Marketing Plan is meticulously designed for Israel Tel Aviv’s unique financial landscape. By embedding ourselves within the city's rhythm—through culturally intelligent features, hyper-local partnerships, and community-centric campaigns—we position Banker not as a competitor to traditional banks, but as an essential extension of Tel Aviv life. This plan leverages Israel’s status as a global fintech leader while addressing unmet needs in Tel Aviv’s dynamic market. With its focus on Hebrew-first UX, shekel intelligence, and Tel Aviv integration, Banker will become the city's most trusted financial partner within 24 months, setting the benchmark for digital banking across Israel.</w:t>
      </w:r>
    </w:p>
    <w:p>
      <w:pPr>
        <w:pStyle w:val="BodyText"/>
      </w:pPr>
      <w:r>
        <w:rPr>
          <w:bCs/>
          <w:b/>
        </w:rPr>
        <w:t xml:space="preserve">Final Note:</w:t>
      </w:r>
      <w:r>
        <w:t xml:space="preserve"> </w:t>
      </w:r>
      <w:r>
        <w:t xml:space="preserve">Every element of this Marketing Plan—from our pricing tiers to pop-up kiosks—exists to ensure Banker doesn't just operate in Tel Aviv, but becomes woven into the fabric of daily life in Israel's financial capital. We will make Tel Aviv synonymous with next-generation banking.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 Israel Tel Aviv</dc:title>
  <dc:creator/>
  <dc:language>en</dc:language>
  <cp:keywords/>
  <dcterms:created xsi:type="dcterms:W3CDTF">2026-07-23T16:49:13Z</dcterms:created>
  <dcterms:modified xsi:type="dcterms:W3CDTF">2026-07-23T16:49:13Z</dcterms:modified>
</cp:coreProperties>
</file>

<file path=docProps/custom.xml><?xml version="1.0" encoding="utf-8"?>
<Properties xmlns="http://schemas.openxmlformats.org/officeDocument/2006/custom-properties" xmlns:vt="http://schemas.openxmlformats.org/officeDocument/2006/docPropsVTypes"/>
</file>