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Banker</w:t>
      </w:r>
      <w:r>
        <w:t xml:space="preserve"> </w:t>
      </w:r>
      <w:r>
        <w:t xml:space="preserve">in</w:t>
      </w:r>
      <w:r>
        <w:t xml:space="preserve"> </w:t>
      </w:r>
      <w:r>
        <w:t xml:space="preserve">Kenya</w:t>
      </w:r>
      <w:r>
        <w:t xml:space="preserve"> </w:t>
      </w:r>
      <w:r>
        <w:t xml:space="preserve">Nairobi</w:t>
      </w:r>
    </w:p>
    <w:bookmarkStart w:id="33" w:name="X392ff33a927b1a63a21347e79a09c4453906dc5"/>
    <w:p>
      <w:pPr>
        <w:pStyle w:val="Heading1"/>
      </w:pPr>
      <w:r>
        <w:t xml:space="preserve">Comprehensive Marketing Plan for Banker: Dominating the Nairobi Financial Landscape</w:t>
      </w:r>
    </w:p>
    <w:bookmarkStart w:id="20" w:name="executive-summary"/>
    <w:p>
      <w:pPr>
        <w:pStyle w:val="Heading2"/>
      </w:pPr>
      <w:r>
        <w:t xml:space="preserve">Executive Summary</w:t>
      </w:r>
    </w:p>
    <w:p>
      <w:pPr>
        <w:pStyle w:val="FirstParagraph"/>
      </w:pPr>
      <w:r>
        <w:t xml:space="preserve">This Marketing Plan outlines a strategic roadmap for "Banker" – a premier digital banking institution – to establish market leadership in Kenya's capital city, Nairobi. As Nairobi represents Kenya's financial epicenter with 35% of the nation's GDP and over 4.7 million residents, this plan positions Banker as the innovative banking partner for Kenyan professionals, SMEs, and emerging entrepreneurs. Our focus on mobile-first solutions tailored for Nairobi's unique economic ecosystem will drive customer acquisition by 40% within two years while achieving brand recognition among 65% of Nairobi's urban population.</w:t>
      </w:r>
    </w:p>
    <w:bookmarkEnd w:id="20"/>
    <w:bookmarkStart w:id="21" w:name="market-analysis-kenya-nairobi-context"/>
    <w:p>
      <w:pPr>
        <w:pStyle w:val="Heading2"/>
      </w:pPr>
      <w:r>
        <w:t xml:space="preserve">Market Analysis: Kenya Nairobi Context</w:t>
      </w:r>
    </w:p>
    <w:p>
      <w:pPr>
        <w:pStyle w:val="FirstParagraph"/>
      </w:pPr>
      <w:r>
        <w:t xml:space="preserve">Nairobi presents an unparalleled opportunity for Banker. As the economic engine of Kenya, the city hosts 70% of the country's commercial banks and drives innovation in fintech. With 58% smartphone penetration and mobile money usage exceeding $34 billion annually (Central Bank of Kenya, 2023), Nairobi demands banking solutions that align with urban lifestyles. However, traditional banks struggle with slow digital adoption – only 28% of Nairobi customers rate them as "innovative" (PwC Kenya Report). This gap is where Banker will execute its strategy.</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Nairobi operations:</w:t>
      </w:r>
    </w:p>
    <w:p>
      <w:pPr>
        <w:numPr>
          <w:ilvl w:val="0"/>
          <w:numId w:val="1001"/>
        </w:numPr>
        <w:pStyle w:val="Compact"/>
      </w:pPr>
      <w:r>
        <w:rPr>
          <w:bCs/>
          <w:b/>
        </w:rPr>
        <w:t xml:space="preserve">Young Professionals (18-35):</w:t>
      </w:r>
      <w:r>
        <w:t xml:space="preserve"> </w:t>
      </w:r>
      <w:r>
        <w:t xml:space="preserve">62% of Nairobi's workforce. They seek fee-free accounts, instant mobile transfers, and integrated budgeting tools. This segment represents 47% of potential customer acquisition.</w:t>
      </w:r>
    </w:p>
    <w:p>
      <w:pPr>
        <w:numPr>
          <w:ilvl w:val="0"/>
          <w:numId w:val="1001"/>
        </w:numPr>
        <w:pStyle w:val="Compact"/>
      </w:pPr>
      <w:r>
        <w:rPr>
          <w:bCs/>
          <w:b/>
        </w:rPr>
        <w:t xml:space="preserve">SMEs in Industrial Areas:</w:t>
      </w:r>
      <w:r>
        <w:t xml:space="preserve"> </w:t>
      </w:r>
      <w:r>
        <w:t xml:space="preserve">Businesses in Nairobi's Eastleigh, Karen, and South B zones requiring cash flow management solutions. 58% of SMEs currently use multiple banking services due to poor product integration.</w:t>
      </w:r>
    </w:p>
    <w:p>
      <w:pPr>
        <w:numPr>
          <w:ilvl w:val="0"/>
          <w:numId w:val="1001"/>
        </w:numPr>
        <w:pStyle w:val="Compact"/>
      </w:pPr>
      <w:r>
        <w:rPr>
          <w:bCs/>
          <w:b/>
        </w:rPr>
        <w:t xml:space="preserve">Women-Led Enterprises:</w:t>
      </w:r>
      <w:r>
        <w:t xml:space="preserve"> </w:t>
      </w:r>
      <w:r>
        <w:t xml:space="preserve">A growing demographic where Banker will deploy specialized financial literacy programs. Nairobi has 290,000 women-owned businesses – a key growth frontier.</w:t>
      </w:r>
    </w:p>
    <w:bookmarkEnd w:id="22"/>
    <w:bookmarkStart w:id="23" w:name="marketing-objectives"/>
    <w:p>
      <w:pPr>
        <w:pStyle w:val="Heading2"/>
      </w:pPr>
      <w:r>
        <w:t xml:space="preserve">Marketing Objectives</w:t>
      </w:r>
    </w:p>
    <w:p>
      <w:pPr>
        <w:pStyle w:val="FirstParagraph"/>
      </w:pPr>
      <w:r>
        <w:t xml:space="preserve">Within 18 months, Banker aims to achieve:</w:t>
      </w:r>
    </w:p>
    <w:p>
      <w:pPr>
        <w:numPr>
          <w:ilvl w:val="0"/>
          <w:numId w:val="1002"/>
        </w:numPr>
        <w:pStyle w:val="Compact"/>
      </w:pPr>
      <w:r>
        <w:t xml:space="preserve">Acquire 250,000 active users in Kenya Nairobi through digital channels.</w:t>
      </w:r>
    </w:p>
    <w:p>
      <w:pPr>
        <w:numPr>
          <w:ilvl w:val="0"/>
          <w:numId w:val="1002"/>
        </w:numPr>
        <w:pStyle w:val="Compact"/>
      </w:pPr>
      <w:r>
        <w:t xml:space="preserve">Attain 3.8/5 average customer satisfaction rating across all Nairobi branches and mobile app.</w:t>
      </w:r>
    </w:p>
    <w:p>
      <w:pPr>
        <w:numPr>
          <w:ilvl w:val="0"/>
          <w:numId w:val="1002"/>
        </w:numPr>
        <w:pStyle w:val="Compact"/>
      </w:pPr>
      <w:r>
        <w:t xml:space="preserve">Secure 25% market share in digital savings accounts within Nairobi's urban zones.</w:t>
      </w:r>
    </w:p>
    <w:p>
      <w:pPr>
        <w:numPr>
          <w:ilvl w:val="0"/>
          <w:numId w:val="1002"/>
        </w:numPr>
        <w:pStyle w:val="Compact"/>
      </w:pPr>
      <w:r>
        <w:t xml:space="preserve">Generate KES 1.2 billion in revenue from transaction fees and premium services.</w:t>
      </w:r>
    </w:p>
    <w:bookmarkEnd w:id="23"/>
    <w:bookmarkStart w:id="27" w:name="core-marketing-strategies"/>
    <w:p>
      <w:pPr>
        <w:pStyle w:val="Heading2"/>
      </w:pPr>
      <w:r>
        <w:t xml:space="preserve">Core Marketing Strategies</w:t>
      </w:r>
    </w:p>
    <w:bookmarkStart w:id="24" w:name="product-innovation-for-nairobi-context"/>
    <w:p>
      <w:pPr>
        <w:pStyle w:val="Heading3"/>
      </w:pPr>
      <w:r>
        <w:t xml:space="preserve">Product Innovation for Nairobi Context</w:t>
      </w:r>
    </w:p>
    <w:p>
      <w:pPr>
        <w:pStyle w:val="FirstParagraph"/>
      </w:pPr>
      <w:r>
        <w:t xml:space="preserve">Banker's mobile application will feature Nairobi-specific functionalities:</w:t>
      </w:r>
    </w:p>
    <w:p>
      <w:pPr>
        <w:numPr>
          <w:ilvl w:val="0"/>
          <w:numId w:val="1003"/>
        </w:numPr>
        <w:pStyle w:val="Compact"/>
      </w:pPr>
      <w:r>
        <w:rPr>
          <w:bCs/>
          <w:b/>
        </w:rPr>
        <w:t xml:space="preserve">Nairobi Transit Integration:</w:t>
      </w:r>
      <w:r>
        <w:t xml:space="preserve"> </w:t>
      </w:r>
      <w:r>
        <w:t xml:space="preserve">Seamless payment for matatus, trains, and city buses via the Banker app.</w:t>
      </w:r>
    </w:p>
    <w:p>
      <w:pPr>
        <w:numPr>
          <w:ilvl w:val="0"/>
          <w:numId w:val="1003"/>
        </w:numPr>
        <w:pStyle w:val="Compact"/>
      </w:pPr>
      <w:r>
        <w:rPr>
          <w:bCs/>
          <w:b/>
        </w:rPr>
        <w:t xml:space="preserve">Flash Loan System:</w:t>
      </w:r>
      <w:r>
        <w:t xml:space="preserve"> </w:t>
      </w:r>
      <w:r>
        <w:t xml:space="preserve">24-hour microloans for emergency needs (e.g., hospital bills) using biometric verification.</w:t>
      </w:r>
    </w:p>
    <w:p>
      <w:pPr>
        <w:numPr>
          <w:ilvl w:val="0"/>
          <w:numId w:val="1003"/>
        </w:numPr>
        <w:pStyle w:val="Compact"/>
      </w:pPr>
      <w:r>
        <w:rPr>
          <w:bCs/>
          <w:b/>
        </w:rPr>
        <w:t xml:space="preserve">SME Cash Flow Dashboard:</w:t>
      </w:r>
      <w:r>
        <w:t xml:space="preserve"> </w:t>
      </w:r>
      <w:r>
        <w:t xml:space="preserve">Real-time analytics tailored to Nairobi business hotspots like Industrial Area and Kibera.</w:t>
      </w:r>
    </w:p>
    <w:bookmarkEnd w:id="24"/>
    <w:bookmarkStart w:id="25" w:name="hyperlocal-branding-campaigns"/>
    <w:p>
      <w:pPr>
        <w:pStyle w:val="Heading3"/>
      </w:pPr>
      <w:r>
        <w:t xml:space="preserve">Hyperlocal Branding Campaigns</w:t>
      </w:r>
    </w:p>
    <w:p>
      <w:pPr>
        <w:pStyle w:val="FirstParagraph"/>
      </w:pPr>
      <w:r>
        <w:t xml:space="preserve">We will localize all marketing assets with Nairobi cultural references:</w:t>
      </w:r>
    </w:p>
    <w:p>
      <w:pPr>
        <w:numPr>
          <w:ilvl w:val="0"/>
          <w:numId w:val="1004"/>
        </w:numPr>
        <w:pStyle w:val="Compact"/>
      </w:pPr>
      <w:r>
        <w:rPr>
          <w:bCs/>
          <w:b/>
        </w:rPr>
        <w:t xml:space="preserve">"Banker ni Sasa" (Banker is Now) Campaign:</w:t>
      </w:r>
      <w:r>
        <w:t xml:space="preserve"> </w:t>
      </w:r>
      <w:r>
        <w:t xml:space="preserve">Social media series featuring Kenyan influencers solving common Nairobi challenges (e.g., "How I paid my daughter's school fees via Banker during matatu delays").</w:t>
      </w:r>
    </w:p>
    <w:p>
      <w:pPr>
        <w:numPr>
          <w:ilvl w:val="0"/>
          <w:numId w:val="1004"/>
        </w:numPr>
        <w:pStyle w:val="Compact"/>
      </w:pPr>
      <w:r>
        <w:rPr>
          <w:bCs/>
          <w:b/>
        </w:rPr>
        <w:t xml:space="preserve">Nairobi Community Partnerships:</w:t>
      </w:r>
      <w:r>
        <w:t xml:space="preserve"> </w:t>
      </w:r>
      <w:r>
        <w:t xml:space="preserve">Sponsorship of local events like the Nairobi Marathon and Maasai Mara Film Festival to build grassroots recognition.</w:t>
      </w:r>
    </w:p>
    <w:p>
      <w:pPr>
        <w:numPr>
          <w:ilvl w:val="0"/>
          <w:numId w:val="1004"/>
        </w:numPr>
        <w:pStyle w:val="Compact"/>
      </w:pPr>
      <w:r>
        <w:rPr>
          <w:bCs/>
          <w:b/>
        </w:rPr>
        <w:t xml:space="preserve">Physical Presence Strategy:</w:t>
      </w:r>
      <w:r>
        <w:t xml:space="preserve"> </w:t>
      </w:r>
      <w:r>
        <w:t xml:space="preserve">Pop-up branches in high-traffic zones (Jubilee Road, Karen Bypass) offering same-day account openings with free biometric enrollment.</w:t>
      </w:r>
    </w:p>
    <w:bookmarkEnd w:id="25"/>
    <w:bookmarkStart w:id="26" w:name="digital-acquisition-engine"/>
    <w:p>
      <w:pPr>
        <w:pStyle w:val="Heading3"/>
      </w:pPr>
      <w:r>
        <w:t xml:space="preserve">Digital Acquisition Engine</w:t>
      </w:r>
    </w:p>
    <w:p>
      <w:pPr>
        <w:pStyle w:val="FirstParagraph"/>
      </w:pPr>
      <w:r>
        <w:t xml:space="preserve">Leveraging Nairobi's digital footprint:</w:t>
      </w:r>
    </w:p>
    <w:p>
      <w:pPr>
        <w:numPr>
          <w:ilvl w:val="0"/>
          <w:numId w:val="1005"/>
        </w:numPr>
        <w:pStyle w:val="Compact"/>
      </w:pPr>
      <w:r>
        <w:rPr>
          <w:bCs/>
          <w:b/>
        </w:rPr>
        <w:t xml:space="preserve">WhatsApp Banking:</w:t>
      </w:r>
      <w:r>
        <w:t xml:space="preserve"> </w:t>
      </w:r>
      <w:r>
        <w:t xml:space="preserve">24/7 customer service via WhatsApp – the most used app in Kenya.</w:t>
      </w:r>
    </w:p>
    <w:p>
      <w:pPr>
        <w:numPr>
          <w:ilvl w:val="0"/>
          <w:numId w:val="1005"/>
        </w:numPr>
        <w:pStyle w:val="Compact"/>
      </w:pPr>
      <w:r>
        <w:rPr>
          <w:bCs/>
          <w:b/>
        </w:rPr>
        <w:t xml:space="preserve">TikTok Challenge:</w:t>
      </w:r>
      <w:r>
        <w:t xml:space="preserve"> </w:t>
      </w:r>
      <w:r>
        <w:t xml:space="preserve">"Nairobi Money Moves" campaign where users share financial hacks for KES 50,000 prizes.</w:t>
      </w:r>
    </w:p>
    <w:p>
      <w:pPr>
        <w:numPr>
          <w:ilvl w:val="0"/>
          <w:numId w:val="1005"/>
        </w:numPr>
        <w:pStyle w:val="Compact"/>
      </w:pPr>
      <w:r>
        <w:rPr>
          <w:bCs/>
          <w:b/>
        </w:rPr>
        <w:t xml:space="preserve">SMS Integration:</w:t>
      </w:r>
      <w:r>
        <w:t xml:space="preserve"> </w:t>
      </w:r>
      <w:r>
        <w:t xml:space="preserve">Free SMS alerts for transaction confirmations and financial tips (optimized for low-bandwidth areas in Nairobi's informal settlements).</w:t>
      </w:r>
    </w:p>
    <w:bookmarkEnd w:id="26"/>
    <w:bookmarkEnd w:id="27"/>
    <w:bookmarkStart w:id="28" w:name="budget-allocation"/>
    <w:p>
      <w:pPr>
        <w:pStyle w:val="Heading2"/>
      </w:pPr>
      <w:r>
        <w:t xml:space="preserve">Budget Allocation</w:t>
      </w:r>
    </w:p>
    <w:p>
      <w:pPr>
        <w:pStyle w:val="FirstParagraph"/>
      </w:pPr>
      <w:r>
        <w:t xml:space="preserve">Category</w:t>
      </w:r>
    </w:p>
    <w:p>
      <w:pPr>
        <w:pStyle w:val="BodyText"/>
      </w:pPr>
      <w:r>
        <w:t xml:space="preserve">Allocation (KES)</w:t>
      </w:r>
    </w:p>
    <w:p>
      <w:pPr>
        <w:pStyle w:val="BodyText"/>
      </w:pPr>
      <w:r>
        <w:t xml:space="preserve">Focus Area</w:t>
      </w:r>
    </w:p>
    <w:p>
      <w:pPr>
        <w:pStyle w:val="BodyText"/>
      </w:pPr>
      <w:r>
        <w:t xml:space="preserve">Digital Advertising</w:t>
      </w:r>
    </w:p>
    <w:p>
      <w:pPr>
        <w:pStyle w:val="BodyText"/>
      </w:pPr>
      <w:r>
        <w:t xml:space="preserve">320,000,000</w:t>
      </w:r>
    </w:p>
    <w:p>
      <w:pPr>
        <w:pStyle w:val="BodyText"/>
      </w:pPr>
      <w:r>
        <w:t xml:space="preserve">TikTok/Instagram targeting Nairobi age groups</w:t>
      </w:r>
    </w:p>
    <w:p>
      <w:pPr>
        <w:pStyle w:val="BodyText"/>
      </w:pPr>
      <w:r>
        <w:t xml:space="preserve">Community Engagement</w:t>
      </w:r>
    </w:p>
    <w:p>
      <w:pPr>
        <w:pStyle w:val="BodyText"/>
      </w:pPr>
      <w:r>
        <w:t xml:space="preserve">185,500,000</w:t>
      </w:r>
    </w:p>
    <w:p>
      <w:pPr>
        <w:pStyle w:val="BodyText"/>
      </w:pPr>
      <w:r>
        <w:t xml:space="preserve">&lt;</w:t>
      </w:r>
    </w:p>
    <w:p>
      <w:pPr>
        <w:pStyle w:val="BodyText"/>
      </w:pPr>
      <w:r>
        <w:t xml:space="preserve">Nairobi neighborhood events and SME workshops</w:t>
      </w:r>
    </w:p>
    <w:p>
      <w:pPr>
        <w:pStyle w:val="BodyText"/>
      </w:pPr>
      <w:r>
        <w:t xml:space="preserve">Product Development</w:t>
      </w:r>
    </w:p>
    <w:p>
      <w:pPr>
        <w:pStyle w:val="BodyText"/>
      </w:pPr>
      <w:r>
        <w:t xml:space="preserve">278,300,000</w:t>
      </w:r>
    </w:p>
    <w:p>
      <w:pPr>
        <w:pStyle w:val="BodyText"/>
      </w:pPr>
      <w:r>
        <w:t xml:space="preserve">&lt;</w:t>
      </w:r>
    </w:p>
    <w:p>
      <w:pPr>
        <w:pStyle w:val="BodyText"/>
      </w:pPr>
      <w:r>
        <w:t xml:space="preserve">Nairobi-specific feature enhancements</w:t>
      </w:r>
    </w:p>
    <w:p>
      <w:pPr>
        <w:pStyle w:val="BodyText"/>
      </w:pPr>
      <w:r>
        <w:t xml:space="preserve">Branch Infrastructure</w:t>
      </w:r>
    </w:p>
    <w:p>
      <w:pPr>
        <w:pStyle w:val="BodyText"/>
      </w:pPr>
      <w:r>
        <w:t xml:space="preserve">95,250,000</w:t>
      </w:r>
    </w:p>
    <w:p>
      <w:pPr>
        <w:pStyle w:val="BodyText"/>
      </w:pPr>
      <w:r>
        <w:t xml:space="preserve">Total</w:t>
      </w:r>
    </w:p>
    <w:p>
      <w:pPr>
        <w:pStyle w:val="BodyText"/>
      </w:pPr>
      <w:r>
        <w:t xml:space="preserve">878,950,000 KES</w:t>
      </w:r>
    </w:p>
    <w:bookmarkEnd w:id="28"/>
    <w:bookmarkStart w:id="29" w:name="implementation-timeline-nairobi-focus"/>
    <w:p>
      <w:pPr>
        <w:pStyle w:val="Heading2"/>
      </w:pPr>
      <w:r>
        <w:t xml:space="preserve">Implementation Timeline: Nairobi Focus</w:t>
      </w:r>
    </w:p>
    <w:p>
      <w:pPr>
        <w:pStyle w:val="FirstParagraph"/>
      </w:pPr>
      <w:r>
        <w:t xml:space="preserve">Q1 2024: Launch pilot program in Westlands and Lang'ata with 15 pop-up branches.</w:t>
      </w:r>
    </w:p>
    <w:p>
      <w:pPr>
        <w:pStyle w:val="BodyText"/>
      </w:pPr>
      <w:r>
        <w:t xml:space="preserve">Q3 2024: Deploy Nairobi Transit Payment Integration across all city transport providers.</w:t>
      </w:r>
    </w:p>
    <w:p>
      <w:pPr>
        <w:pStyle w:val="BodyText"/>
      </w:pPr>
      <w:r>
        <w:t xml:space="preserve">Q1 2025: Achieve full coverage of all Nairobi county sub-counties with physical touchpoints.</w:t>
      </w:r>
    </w:p>
    <w:bookmarkEnd w:id="29"/>
    <w:bookmarkStart w:id="30" w:name="measurement-framework"/>
    <w:p>
      <w:pPr>
        <w:pStyle w:val="Heading2"/>
      </w:pPr>
      <w:r>
        <w:t xml:space="preserve">Measurement Framework</w:t>
      </w:r>
    </w:p>
    <w:p>
      <w:pPr>
        <w:pStyle w:val="FirstParagraph"/>
      </w:pPr>
      <w:r>
        <w:t xml:space="preserve">We'll track success through Nairobi-specific KPIs:</w:t>
      </w:r>
    </w:p>
    <w:p>
      <w:pPr>
        <w:numPr>
          <w:ilvl w:val="0"/>
          <w:numId w:val="1006"/>
        </w:numPr>
        <w:pStyle w:val="Compact"/>
      </w:pPr>
      <w:r>
        <w:rPr>
          <w:bCs/>
          <w:b/>
        </w:rPr>
        <w:t xml:space="preserve">Local Brand Recall:</w:t>
      </w:r>
      <w:r>
        <w:t xml:space="preserve"> </w:t>
      </w:r>
      <w:r>
        <w:t xml:space="preserve">Monthly surveys measuring "Banker" recognition among Nairobi residents (Target: 65% by Q4 2025).</w:t>
      </w:r>
    </w:p>
    <w:p>
      <w:pPr>
        <w:numPr>
          <w:ilvl w:val="0"/>
          <w:numId w:val="1006"/>
        </w:numPr>
        <w:pStyle w:val="Compact"/>
      </w:pPr>
      <w:r>
        <w:rPr>
          <w:bCs/>
          <w:b/>
        </w:rPr>
        <w:t xml:space="preserve">Transaction Velocity:</w:t>
      </w:r>
      <w:r>
        <w:t xml:space="preserve"> </w:t>
      </w:r>
      <w:r>
        <w:t xml:space="preserve">Average daily transactions per user in Nairobi zones (Target: 3.8 transactions/user).</w:t>
      </w:r>
    </w:p>
    <w:p>
      <w:pPr>
        <w:numPr>
          <w:ilvl w:val="0"/>
          <w:numId w:val="1006"/>
        </w:numPr>
        <w:pStyle w:val="Compact"/>
      </w:pPr>
      <w:r>
        <w:rPr>
          <w:bCs/>
          <w:b/>
        </w:rPr>
        <w:t xml:space="preserve">SME Retention Rate:</w:t>
      </w:r>
      <w:r>
        <w:t xml:space="preserve"> </w:t>
      </w:r>
      <w:r>
        <w:t xml:space="preserve">Percentage of Nairobi SMEs using Banker for &gt;6 months (Target: 75%).</w:t>
      </w:r>
    </w:p>
    <w:bookmarkEnd w:id="30"/>
    <w:bookmarkStart w:id="31" w:name="X0fb804d97f884fabb173fc97d7813052d5bec82"/>
    <w:p>
      <w:pPr>
        <w:pStyle w:val="Heading2"/>
      </w:pPr>
      <w:r>
        <w:t xml:space="preserve">Competitive Differentiation in Kenya Nairobi</w:t>
      </w:r>
    </w:p>
    <w:p>
      <w:pPr>
        <w:pStyle w:val="FirstParagraph"/>
      </w:pPr>
      <w:r>
        <w:t xml:space="preserve">Banker's unique advantage lies in its Nairobi-first design. While competitors offer generic digital banking, we've embedded local context into every feature:</w:t>
      </w:r>
    </w:p>
    <w:p>
      <w:pPr>
        <w:numPr>
          <w:ilvl w:val="0"/>
          <w:numId w:val="1007"/>
        </w:numPr>
        <w:pStyle w:val="Compact"/>
      </w:pPr>
      <w:r>
        <w:t xml:space="preserve">Our mobile app recognizes Nairobi-specific location codes for faster transactions.</w:t>
      </w:r>
    </w:p>
    <w:p>
      <w:pPr>
        <w:numPr>
          <w:ilvl w:val="0"/>
          <w:numId w:val="1007"/>
        </w:numPr>
        <w:pStyle w:val="Compact"/>
      </w:pPr>
      <w:r>
        <w:t xml:space="preserve">Customer service agents are based in Nairobi and speak local dialects (Kikuyu, Luo, Swahili).</w:t>
      </w:r>
    </w:p>
    <w:p>
      <w:pPr>
        <w:numPr>
          <w:ilvl w:val="0"/>
          <w:numId w:val="1007"/>
        </w:numPr>
        <w:pStyle w:val="Compact"/>
      </w:pPr>
      <w:r>
        <w:t xml:space="preserve">We've partnered with Nairobi-based businesses for exclusive discounts (e.g., 20% off at Jua Kali markets).</w:t>
      </w:r>
    </w:p>
    <w:bookmarkEnd w:id="31"/>
    <w:bookmarkStart w:id="32" w:name="conclusion-banking-the-nairobi-way"/>
    <w:p>
      <w:pPr>
        <w:pStyle w:val="Heading2"/>
      </w:pPr>
      <w:r>
        <w:t xml:space="preserve">Conclusion: Banking the Nairobi Way</w:t>
      </w:r>
    </w:p>
    <w:p>
      <w:pPr>
        <w:pStyle w:val="FirstParagraph"/>
      </w:pPr>
      <w:r>
        <w:t xml:space="preserve">This Marketing Plan positions Banker not just as a financial institution, but as an essential urban utility for Nairobi's residents. By focusing on the city's unique economic rhythms, cultural nuances, and technological landscape, Banker will transform how Kenyans interact with money in Kenya Nairobi. We are confident this approach will make "Banker" synonymous with innovation – proving that when it comes to financial services in our vibrant capital city, the future has arrived. Our commitment is simple: To be the banking partner Nairobi trusts for every transaction, every day.</w:t>
      </w:r>
    </w:p>
    <w:p>
      <w:pPr>
        <w:pStyle w:val="BodyText"/>
      </w:pPr>
      <w:r>
        <w:rPr>
          <w:bCs/>
          <w:b/>
        </w:rPr>
        <w:t xml:space="preserve">Marketing Plan Document | Banker Kenya | Nairobi Financial Leadership Strategy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Banker in Kenya Nairobi</dc:title>
  <dc:creator/>
  <dc:language>en</dc:language>
  <cp:keywords/>
  <dcterms:created xsi:type="dcterms:W3CDTF">2026-07-23T15:40:29Z</dcterms:created>
  <dcterms:modified xsi:type="dcterms:W3CDTF">2026-07-23T15:40:29Z</dcterms:modified>
</cp:coreProperties>
</file>

<file path=docProps/custom.xml><?xml version="1.0" encoding="utf-8"?>
<Properties xmlns="http://schemas.openxmlformats.org/officeDocument/2006/custom-properties" xmlns:vt="http://schemas.openxmlformats.org/officeDocument/2006/docPropsVTypes"/>
</file>