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X0f80a478a4fe674a6aced19eb037a1e64b5921f"/>
    <w:p>
      <w:pPr>
        <w:pStyle w:val="Heading1"/>
      </w:pPr>
      <w:r>
        <w:t xml:space="preserve">Comprehensive Marketing Plan for Banker: Dominating the Financial Landscape of Russia Saint Petersburg</w:t>
      </w:r>
    </w:p>
    <w:bookmarkStart w:id="20" w:name="executive-summary"/>
    <w:p>
      <w:pPr>
        <w:pStyle w:val="Heading2"/>
      </w:pPr>
      <w:r>
        <w:t xml:space="preserve">Executive Summary</w:t>
      </w:r>
    </w:p>
    <w:p>
      <w:pPr>
        <w:pStyle w:val="FirstParagraph"/>
      </w:pPr>
      <w:r>
        <w:t xml:space="preserve">This Marketing Plan outlines a strategic roadmap for "Banker," a cutting-edge digital banking platform, to establish market leadership in Russia Saint Petersburg. With St. Petersburg serving as Russia's second-largest economic hub and home to 5 million residents, this plan leverages the city's unique financial ecosystem to capture 18% market share within 24 months. The Banker Marketing Plan targets both individual consumers and SMEs through hyper-localized digital engagement, positioning Banker as Saint Petersburg's most trusted financial partner. This document details all critical components of our entry strategy, emphasizing the pivotal role of Russia Saint Petersburg in our growth trajectory.</w:t>
      </w:r>
    </w:p>
    <w:bookmarkEnd w:id="20"/>
    <w:bookmarkStart w:id="21" w:name="Xed2f041eca55e93e0788a2cad88d5eab26209cb"/>
    <w:p>
      <w:pPr>
        <w:pStyle w:val="Heading2"/>
      </w:pPr>
      <w:r>
        <w:t xml:space="preserve">Situation Analysis: Russia Saint Petersburg Market Context</w:t>
      </w:r>
    </w:p>
    <w:p>
      <w:pPr>
        <w:pStyle w:val="FirstParagraph"/>
      </w:pPr>
      <w:r>
        <w:t xml:space="preserve">St. Petersburg presents a high-potential yet competitive banking landscape where traditional institutions dominate but digital gaps persist. With 68% of residents using mobile banking (Statista 2023), Russia Saint Petersburg remains underserved in personalized, user-centric financial services. Competitors like Sberbank and Tinkoff hold 75% market share, but their platforms lack the cultural nuance required for St. Petersburg's distinct business culture. Our Banker Marketing Plan directly addresses this void through a city-specific approach: all features are optimized for local payment systems (MIR), Russian tax regulations, and Saint Petersburg's seasonal economic patterns (e.g., summer tourism influx). This localized strategy differentiates Banker from generic national banking services.</w:t>
      </w:r>
    </w:p>
    <w:bookmarkEnd w:id="21"/>
    <w:bookmarkStart w:id="22" w:name="target-audience-segmentation"/>
    <w:p>
      <w:pPr>
        <w:pStyle w:val="Heading2"/>
      </w:pPr>
      <w:r>
        <w:t xml:space="preserve">Target Audience Segmentation</w:t>
      </w:r>
    </w:p>
    <w:p>
      <w:pPr>
        <w:pStyle w:val="FirstParagraph"/>
      </w:pPr>
      <w:r>
        <w:t xml:space="preserve">The Russia Saint Petersburg Market demands precise segmentation. Our Banker Marketing Plan prioritizes:</w:t>
      </w:r>
    </w:p>
    <w:p>
      <w:pPr>
        <w:numPr>
          <w:ilvl w:val="0"/>
          <w:numId w:val="1001"/>
        </w:numPr>
        <w:pStyle w:val="Compact"/>
      </w:pPr>
      <w:r>
        <w:rPr>
          <w:bCs/>
          <w:b/>
        </w:rPr>
        <w:t xml:space="preserve">Young Professionals (18-35):</w:t>
      </w:r>
      <w:r>
        <w:t xml:space="preserve"> </w:t>
      </w:r>
      <w:r>
        <w:t xml:space="preserve">42% of St. Petersburg's population, seeking mobile-first banking for international payments (critical for city’s university community and IT sector).</w:t>
      </w:r>
    </w:p>
    <w:p>
      <w:pPr>
        <w:numPr>
          <w:ilvl w:val="0"/>
          <w:numId w:val="1001"/>
        </w:numPr>
        <w:pStyle w:val="Compact"/>
      </w:pPr>
      <w:r>
        <w:rPr>
          <w:bCs/>
          <w:b/>
        </w:rPr>
        <w:t xml:space="preserve">SMEs in Saint Petersburg:</w:t>
      </w:r>
      <w:r>
        <w:t xml:space="preserve"> </w:t>
      </w:r>
      <w:r>
        <w:t xml:space="preserve">120K registered businesses needing efficient invoice management and local currency solutions, especially those serving tourism/hospitality sectors.</w:t>
      </w:r>
    </w:p>
    <w:p>
      <w:pPr>
        <w:numPr>
          <w:ilvl w:val="0"/>
          <w:numId w:val="1001"/>
        </w:numPr>
        <w:pStyle w:val="Compact"/>
      </w:pPr>
      <w:r>
        <w:rPr>
          <w:bCs/>
          <w:b/>
        </w:rPr>
        <w:t xml:space="preserve">Expatriate Community:</w:t>
      </w:r>
      <w:r>
        <w:t xml:space="preserve"> </w:t>
      </w:r>
      <w:r>
        <w:t xml:space="preserve">15K foreign residents requiring seamless cross-border transactions, a critical gap in Russia's banking ecosystem.</w:t>
      </w:r>
    </w:p>
    <w:p>
      <w:pPr>
        <w:pStyle w:val="FirstParagraph"/>
      </w:pPr>
      <w:r>
        <w:t xml:space="preserve">All tactics will incorporate Saint Petersburg-specific references (e.g., "Your Banker for Nevsky Prospekt" campaigns) to foster local resonance.</w:t>
      </w:r>
    </w:p>
    <w:bookmarkEnd w:id="22"/>
    <w:bookmarkStart w:id="23" w:name="X8ec93c2311a91994af755ec46500f0c618701a3"/>
    <w:p>
      <w:pPr>
        <w:pStyle w:val="Heading2"/>
      </w:pPr>
      <w:r>
        <w:t xml:space="preserve">Marketing Objectives for Russia Saint Petersburg</w:t>
      </w:r>
    </w:p>
    <w:p>
      <w:pPr>
        <w:pStyle w:val="FirstParagraph"/>
      </w:pPr>
      <w:r>
        <w:t xml:space="preserve">Within 18 months, the Banker Marketing Plan aims to:</w:t>
      </w:r>
    </w:p>
    <w:p>
      <w:pPr>
        <w:numPr>
          <w:ilvl w:val="0"/>
          <w:numId w:val="1002"/>
        </w:numPr>
        <w:pStyle w:val="Compact"/>
      </w:pPr>
      <w:r>
        <w:t xml:space="preserve">Achieve 50K active users in Russia Saint Petersburg (5% of target market).</w:t>
      </w:r>
    </w:p>
    <w:p>
      <w:pPr>
        <w:numPr>
          <w:ilvl w:val="0"/>
          <w:numId w:val="1002"/>
        </w:numPr>
        <w:pStyle w:val="Compact"/>
      </w:pPr>
      <w:r>
        <w:t xml:space="preserve">Attain 4.7/5 average app rating on Russian platforms (current industry avg: 3.9).</w:t>
      </w:r>
    </w:p>
    <w:p>
      <w:pPr>
        <w:numPr>
          <w:ilvl w:val="0"/>
          <w:numId w:val="1002"/>
        </w:numPr>
        <w:pStyle w:val="Compact"/>
      </w:pPr>
      <w:r>
        <w:t xml:space="preserve">Secure partnerships with 10+ key Saint Petersburg institutions (e.g., Hermitage Museum, ITMO University).</w:t>
      </w:r>
    </w:p>
    <w:bookmarkEnd w:id="23"/>
    <w:bookmarkStart w:id="27" w:name="Xb8fb72e7ea8101434409c94f8f5bb6e3d0a5e01"/>
    <w:p>
      <w:pPr>
        <w:pStyle w:val="Heading2"/>
      </w:pPr>
      <w:r>
        <w:t xml:space="preserve">Strategic Pillars of the Banker Marketing Plan</w:t>
      </w:r>
    </w:p>
    <w:bookmarkStart w:id="24" w:name="hyper-local-digital-campaigns"/>
    <w:p>
      <w:pPr>
        <w:pStyle w:val="Heading3"/>
      </w:pPr>
      <w:r>
        <w:t xml:space="preserve">1. Hyper-Local Digital Campaigns</w:t>
      </w:r>
    </w:p>
    <w:p>
      <w:pPr>
        <w:pStyle w:val="FirstParagraph"/>
      </w:pPr>
      <w:r>
        <w:t xml:space="preserve">Russia Saint Petersburg's digital landscape requires tailored messaging. The Banker Marketing Plan utilizes:</w:t>
      </w:r>
    </w:p>
    <w:p>
      <w:pPr>
        <w:numPr>
          <w:ilvl w:val="0"/>
          <w:numId w:val="1003"/>
        </w:numPr>
        <w:pStyle w:val="Compact"/>
      </w:pPr>
      <w:r>
        <w:rPr>
          <w:bCs/>
          <w:b/>
        </w:rPr>
        <w:t xml:space="preserve">Geofenced Social Ads:</w:t>
      </w:r>
      <w:r>
        <w:t xml:space="preserve"> </w:t>
      </w:r>
      <w:r>
        <w:t xml:space="preserve">Instagram/Facebook campaigns targeting St. Petersburg ZIP codes with content highlighting "banking for Petrograd Side" or "Siberian Business Solutions."</w:t>
      </w:r>
    </w:p>
    <w:p>
      <w:pPr>
        <w:numPr>
          <w:ilvl w:val="0"/>
          <w:numId w:val="1003"/>
        </w:numPr>
        <w:pStyle w:val="Compact"/>
      </w:pPr>
      <w:r>
        <w:rPr>
          <w:bCs/>
          <w:b/>
        </w:rPr>
        <w:t xml:space="preserve">Saint Petersburg Influencer Collaborations:</w:t>
      </w:r>
      <w:r>
        <w:t xml:space="preserve"> </w:t>
      </w:r>
      <w:r>
        <w:t xml:space="preserve">Partnering with 50+ local micro-influencers (e.g., @PiterLife, food bloggers) for authentic "Banker in My St. Petersburg Life" storytelling.</w:t>
      </w:r>
    </w:p>
    <w:p>
      <w:pPr>
        <w:numPr>
          <w:ilvl w:val="0"/>
          <w:numId w:val="1003"/>
        </w:numPr>
        <w:pStyle w:val="Compact"/>
      </w:pPr>
      <w:r>
        <w:rPr>
          <w:bCs/>
          <w:b/>
        </w:rPr>
        <w:t xml:space="preserve">Localized SEO:</w:t>
      </w:r>
      <w:r>
        <w:t xml:space="preserve"> </w:t>
      </w:r>
      <w:r>
        <w:t xml:space="preserve">Optimizing all content for Russian-language keywords like "банкир санкт-петербург" and "онлайн банк для бизнеса петербург."</w:t>
      </w:r>
    </w:p>
    <w:bookmarkEnd w:id="24"/>
    <w:bookmarkStart w:id="25" w:name="X0dd854244360446075937d795f87d9d0ad81ad3"/>
    <w:p>
      <w:pPr>
        <w:pStyle w:val="Heading3"/>
      </w:pPr>
      <w:r>
        <w:t xml:space="preserve">2. Community Integration in Russia Saint Petersburg</w:t>
      </w:r>
    </w:p>
    <w:p>
      <w:pPr>
        <w:pStyle w:val="FirstParagraph"/>
      </w:pPr>
      <w:r>
        <w:t xml:space="preserve">Beyond digital, Banker will embed itself into St. Petersburg's social fabric:</w:t>
      </w:r>
    </w:p>
    <w:p>
      <w:pPr>
        <w:numPr>
          <w:ilvl w:val="0"/>
          <w:numId w:val="1004"/>
        </w:numPr>
        <w:pStyle w:val="Compact"/>
      </w:pPr>
      <w:r>
        <w:rPr>
          <w:bCs/>
          <w:b/>
        </w:rPr>
        <w:t xml:space="preserve">Sponsorship of Local Events:</w:t>
      </w:r>
      <w:r>
        <w:t xml:space="preserve"> </w:t>
      </w:r>
      <w:r>
        <w:t xml:space="preserve">Exclusive banking support for the Saint Petersburg International Economic Forum (SPIEF) and annual White Nights Festival, offering "Banker VIP Passes" with financial wellness workshops.</w:t>
      </w:r>
    </w:p>
    <w:p>
      <w:pPr>
        <w:numPr>
          <w:ilvl w:val="0"/>
          <w:numId w:val="1004"/>
        </w:numPr>
        <w:pStyle w:val="Compact"/>
      </w:pPr>
      <w:r>
        <w:rPr>
          <w:bCs/>
          <w:b/>
        </w:rPr>
        <w:t xml:space="preserve">Pop-Up Service Hubs:</w:t>
      </w:r>
      <w:r>
        <w:t xml:space="preserve"> </w:t>
      </w:r>
      <w:r>
        <w:t xml:space="preserve">Mobile units at major hubs (Moskovsky Prospekt, Vitebsky Rail Terminal) providing on-the-spot account setup during Saint Petersburg's peak tourist seasons.</w:t>
      </w:r>
    </w:p>
    <w:p>
      <w:pPr>
        <w:numPr>
          <w:ilvl w:val="0"/>
          <w:numId w:val="1004"/>
        </w:numPr>
        <w:pStyle w:val="Compact"/>
      </w:pPr>
      <w:r>
        <w:rPr>
          <w:bCs/>
          <w:b/>
        </w:rPr>
        <w:t xml:space="preserve">SME Support Programs:</w:t>
      </w:r>
      <w:r>
        <w:t xml:space="preserve"> </w:t>
      </w:r>
      <w:r>
        <w:t xml:space="preserve">Free "Banker Growth Workshops" co-hosted with Saint Petersburg Chamber of Commerce for local entrepreneurs.</w:t>
      </w:r>
    </w:p>
    <w:bookmarkEnd w:id="25"/>
    <w:bookmarkStart w:id="26" w:name="competitive-differentiation-strategy"/>
    <w:p>
      <w:pPr>
        <w:pStyle w:val="Heading3"/>
      </w:pPr>
      <w:r>
        <w:t xml:space="preserve">3. Competitive Differentiation Strategy</w:t>
      </w:r>
    </w:p>
    <w:p>
      <w:pPr>
        <w:pStyle w:val="FirstParagraph"/>
      </w:pPr>
      <w:r>
        <w:t xml:space="preserve">The Banker Marketing Plan leverages unique advantages unavailable to competitors in Russia Saint Petersburg:</w:t>
      </w:r>
    </w:p>
    <w:p>
      <w:pPr>
        <w:numPr>
          <w:ilvl w:val="0"/>
          <w:numId w:val="1005"/>
        </w:numPr>
        <w:pStyle w:val="Compact"/>
      </w:pPr>
      <w:r>
        <w:rPr>
          <w:bCs/>
          <w:b/>
        </w:rPr>
        <w:t xml:space="preserve">Saint Petersburg Language Integration:</w:t>
      </w:r>
      <w:r>
        <w:t xml:space="preserve"> </w:t>
      </w:r>
      <w:r>
        <w:t xml:space="preserve">Full Russian interface with local idioms ("У вас есть вопросы? Банкер поможет!" – "Have questions? Banker helps!") avoiding generic translations.</w:t>
      </w:r>
    </w:p>
    <w:p>
      <w:pPr>
        <w:numPr>
          <w:ilvl w:val="0"/>
          <w:numId w:val="1005"/>
        </w:numPr>
        <w:pStyle w:val="Compact"/>
      </w:pPr>
      <w:r>
        <w:rPr>
          <w:bCs/>
          <w:b/>
        </w:rPr>
        <w:t xml:space="preserve">Tax Optimization for Local Businesses:</w:t>
      </w:r>
      <w:r>
        <w:t xml:space="preserve"> </w:t>
      </w:r>
      <w:r>
        <w:t xml:space="preserve">Automated VAT calculations aligned with Saint Petersburg's specific tax codes (e.g., 0% rate for tourism SMEs).</w:t>
      </w:r>
    </w:p>
    <w:p>
      <w:pPr>
        <w:numPr>
          <w:ilvl w:val="0"/>
          <w:numId w:val="1005"/>
        </w:numPr>
        <w:pStyle w:val="Compact"/>
      </w:pPr>
      <w:r>
        <w:rPr>
          <w:bCs/>
          <w:b/>
        </w:rPr>
        <w:t xml:space="preserve">Seasonal Financial Tools:</w:t>
      </w:r>
      <w:r>
        <w:t xml:space="preserve"> </w:t>
      </w:r>
      <w:r>
        <w:t xml:space="preserve">"Tourist Season Budget Planner" app feature helping businesses forecast summer revenue spikes – a critical need in Russia Saint Petersburg's economy.</w:t>
      </w:r>
    </w:p>
    <w:bookmarkEnd w:id="26"/>
    <w:bookmarkEnd w:id="27"/>
    <w:bookmarkStart w:id="28" w:name="Xadce009b221bcd35296899b25992745dc8e5bdd"/>
    <w:p>
      <w:pPr>
        <w:pStyle w:val="Heading2"/>
      </w:pPr>
      <w:r>
        <w:t xml:space="preserve">Budget Allocation: Focused on Saint Petersburg Impact</w:t>
      </w:r>
    </w:p>
    <w:p>
      <w:pPr>
        <w:pStyle w:val="FirstParagraph"/>
      </w:pPr>
      <w:r>
        <w:t xml:space="preserve">The Banker Marketing Plan allocates 70% of the total budget ($1.8M) specifically to Russia Saint Petersburg initiatives:</w:t>
      </w:r>
    </w:p>
    <w:p>
      <w:pPr>
        <w:numPr>
          <w:ilvl w:val="0"/>
          <w:numId w:val="1006"/>
        </w:numPr>
        <w:pStyle w:val="Compact"/>
      </w:pPr>
      <w:r>
        <w:t xml:space="preserve">45% Digital Campaigns (targeting St. Petersburg geolocation)</w:t>
      </w:r>
    </w:p>
    <w:p>
      <w:pPr>
        <w:numPr>
          <w:ilvl w:val="0"/>
          <w:numId w:val="1006"/>
        </w:numPr>
        <w:pStyle w:val="Compact"/>
      </w:pPr>
      <w:r>
        <w:t xml:space="preserve">25% Community Events &amp; Partnerships</w:t>
      </w:r>
    </w:p>
    <w:p>
      <w:pPr>
        <w:numPr>
          <w:ilvl w:val="0"/>
          <w:numId w:val="1006"/>
        </w:numPr>
        <w:pStyle w:val="Compact"/>
      </w:pPr>
      <w:r>
        <w:t xml:space="preserve">15% Localized Content Creation (videos, blogs in Piter dialect)</w:t>
      </w:r>
    </w:p>
    <w:p>
      <w:pPr>
        <w:numPr>
          <w:ilvl w:val="0"/>
          <w:numId w:val="1006"/>
        </w:numPr>
        <w:pStyle w:val="Compact"/>
      </w:pPr>
      <w:r>
        <w:t xml:space="preserve">10% Analytics for Saint Petersburg User Behavior</w:t>
      </w:r>
    </w:p>
    <w:bookmarkEnd w:id="28"/>
    <w:bookmarkStart w:id="29" w:name="X62f966ac6cd9ebf5796a59d66888a5db31c4535"/>
    <w:p>
      <w:pPr>
        <w:pStyle w:val="Heading2"/>
      </w:pPr>
      <w:r>
        <w:t xml:space="preserve">Timeline for Banker Market Entry in Russia Saint Petersburg</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Russia Saint Petersburg</w:t>
            </w:r>
          </w:p>
        </w:tc>
      </w:tr>
      <w:tr>
        <w:tc>
          <w:tcPr/>
          <w:p>
            <w:pPr>
              <w:pStyle w:val="Compact"/>
              <w:jc w:val="left"/>
            </w:pPr>
            <w:r>
              <w:t xml:space="preserve">Q1 2024</w:t>
            </w:r>
          </w:p>
        </w:tc>
        <w:tc>
          <w:tcPr/>
          <w:p>
            <w:pPr>
              <w:pStyle w:val="Compact"/>
              <w:jc w:val="left"/>
            </w:pPr>
            <w:r>
              <w:t xml:space="preserve">Landing: Launch St. Petersburg-focused app version with "Nevsky Prospekt" theme; secure 3 local partnerships.</w:t>
            </w:r>
          </w:p>
        </w:tc>
      </w:tr>
      <w:tr>
        <w:tc>
          <w:tcPr/>
          <w:p>
            <w:pPr>
              <w:pStyle w:val="Compact"/>
              <w:jc w:val="left"/>
            </w:pPr>
            <w:r>
              <w:t xml:space="preserve">Q2 2024</w:t>
            </w:r>
          </w:p>
        </w:tc>
        <w:tc>
          <w:tcPr/>
          <w:p>
            <w:pPr>
              <w:pStyle w:val="Compact"/>
              <w:jc w:val="left"/>
            </w:pPr>
            <w:r>
              <w:t xml:space="preserve">Scale: Deploy pop-up hubs at major Saint Petersburg transit points; influencer campaign rollout.</w:t>
            </w:r>
          </w:p>
        </w:tc>
      </w:tr>
      <w:tr>
        <w:tc>
          <w:tcPr/>
          <w:p>
            <w:pPr>
              <w:pStyle w:val="Compact"/>
              <w:jc w:val="left"/>
            </w:pPr>
            <w:r>
              <w:t xml:space="preserve">Q3 2024</w:t>
            </w:r>
          </w:p>
        </w:tc>
        <w:tc>
          <w:tcPr/>
          <w:p>
            <w:pPr>
              <w:pStyle w:val="Compact"/>
              <w:jc w:val="left"/>
            </w:pPr>
            <w:r>
              <w:t xml:space="preserve">Growth: Launch SME workshops; sponsor SPIEF financial summit in Russia Saint Petersburg.</w:t>
            </w:r>
          </w:p>
        </w:tc>
      </w:tr>
    </w:tbl>
    <w:bookmarkEnd w:id="29"/>
    <w:bookmarkStart w:id="30" w:name="X6954a9efd62e9084db9a0cc5756868c6f6b5681"/>
    <w:p>
      <w:pPr>
        <w:pStyle w:val="Heading2"/>
      </w:pPr>
      <w:r>
        <w:t xml:space="preserve">Evaluation Metrics for the Banker Marketing Plan</w:t>
      </w:r>
    </w:p>
    <w:p>
      <w:pPr>
        <w:pStyle w:val="FirstParagraph"/>
      </w:pPr>
      <w:r>
        <w:t xml:space="preserve">Success will be measured through Russia Saint Petersburg-specific KPIs:</w:t>
      </w:r>
    </w:p>
    <w:p>
      <w:pPr>
        <w:numPr>
          <w:ilvl w:val="0"/>
          <w:numId w:val="1007"/>
        </w:numPr>
        <w:pStyle w:val="Compact"/>
      </w:pPr>
      <w:r>
        <w:rPr>
          <w:bCs/>
          <w:b/>
        </w:rPr>
        <w:t xml:space="preserve">Local User Acquisition Cost (L-UAC):</w:t>
      </w:r>
      <w:r>
        <w:t xml:space="preserve"> </w:t>
      </w:r>
      <w:r>
        <w:t xml:space="preserve">Target: $4.50/user (below industry avg of $7.20 in St. Petersburg).</w:t>
      </w:r>
    </w:p>
    <w:p>
      <w:pPr>
        <w:numPr>
          <w:ilvl w:val="0"/>
          <w:numId w:val="1007"/>
        </w:numPr>
        <w:pStyle w:val="Compact"/>
      </w:pPr>
      <w:r>
        <w:rPr>
          <w:bCs/>
          <w:b/>
        </w:rPr>
        <w:t xml:space="preserve">Saint Petersburg App Retention Rate:</w:t>
      </w:r>
      <w:r>
        <w:t xml:space="preserve"> </w:t>
      </w:r>
      <w:r>
        <w:t xml:space="preserve">Target: 65% at 90 days (vs. market avg: 48%).</w:t>
      </w:r>
    </w:p>
    <w:p>
      <w:pPr>
        <w:numPr>
          <w:ilvl w:val="0"/>
          <w:numId w:val="1007"/>
        </w:numPr>
        <w:pStyle w:val="Compact"/>
      </w:pPr>
      <w:r>
        <w:rPr>
          <w:bCs/>
          <w:b/>
        </w:rPr>
        <w:t xml:space="preserve">Local Partnership Value:</w:t>
      </w:r>
      <w:r>
        <w:t xml:space="preserve"> </w:t>
      </w:r>
      <w:r>
        <w:t xml:space="preserve">Track revenue generated from Saint Petersburg business clients.</w:t>
      </w:r>
    </w:p>
    <w:bookmarkEnd w:id="30"/>
    <w:bookmarkStart w:id="31" w:name="Xe9500078e2a98c6d641cd0f0d4f75a2bf7d2373"/>
    <w:p>
      <w:pPr>
        <w:pStyle w:val="Heading2"/>
      </w:pPr>
      <w:r>
        <w:t xml:space="preserve">The Banker Advantage in Russia Saint Petersburg</w:t>
      </w:r>
    </w:p>
    <w:p>
      <w:pPr>
        <w:pStyle w:val="FirstParagraph"/>
      </w:pPr>
      <w:r>
        <w:t xml:space="preserve">This Marketing Plan isn't just another entry strategy – it's a cultural commitment to Russia Saint Petersburg. By embedding Banker into the city's financial DNA through localized language, seasonal tools, and community investment, we transcend traditional banking to become synonymous with Saint Petersburg's economic vitality. Every campaign will reinforce that Banker understands the city’s rhythms: from winter business negotiations in Fontanka Quarter to summer tourism peaks at Palace Square. This is not merely a Banking Plan for Russia Saint Petersburg; it is the definitive Market Entry Strategy where "Banker" becomes the trusted financial partner of choice for St. Petersburg residents and businesses.</w:t>
      </w:r>
    </w:p>
    <w:bookmarkEnd w:id="31"/>
    <w:bookmarkStart w:id="32" w:name="conclusion"/>
    <w:p>
      <w:pPr>
        <w:pStyle w:val="Heading2"/>
      </w:pPr>
      <w:r>
        <w:t xml:space="preserve">Conclusion</w:t>
      </w:r>
    </w:p>
    <w:p>
      <w:pPr>
        <w:pStyle w:val="FirstParagraph"/>
      </w:pPr>
      <w:r>
        <w:t xml:space="preserve">The Banker Marketing Plan delivers an unparalleled blueprint for capturing Russia Saint Petersburg's digital banking market. By prioritizing hyper-local engagement over generic national tactics, Banker will establish itself as the city’s most intuitive, culturally attuned financial solution. With precise targeting of St. Petersburg’s economic heartbeat and unwavering commitment to local relevance, this plan positions Banker not just for success in Russia Saint Petersburg—but as the catalyst for redefining banking in one of Russia's most dynamic cities. The time to dominate is now: Banker is ready for Saint Petersburg.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Russia Saint Petersburg</dc:title>
  <dc:creator/>
  <dc:language>en</dc:language>
  <cp:keywords/>
  <dcterms:created xsi:type="dcterms:W3CDTF">2026-07-24T12:55:28Z</dcterms:created>
  <dcterms:modified xsi:type="dcterms:W3CDTF">2026-07-24T12:55:28Z</dcterms:modified>
</cp:coreProperties>
</file>

<file path=docProps/custom.xml><?xml version="1.0" encoding="utf-8"?>
<Properties xmlns="http://schemas.openxmlformats.org/officeDocument/2006/custom-properties" xmlns:vt="http://schemas.openxmlformats.org/officeDocument/2006/docPropsVTypes"/>
</file>