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Barcelona</w:t>
      </w:r>
    </w:p>
    <w:bookmarkStart w:id="33" w:name="X743b01b965112192c0ed902810095eed532ae00"/>
    <w:p>
      <w:pPr>
        <w:pStyle w:val="Heading1"/>
      </w:pPr>
      <w:r>
        <w:t xml:space="preserve">Comprehensive Marketing Plan for Banker: Targeting Spain Barcelona Market</w:t>
      </w:r>
    </w:p>
    <w:bookmarkStart w:id="20" w:name="executive-summary"/>
    <w:p>
      <w:pPr>
        <w:pStyle w:val="Heading2"/>
      </w:pPr>
      <w:r>
        <w:t xml:space="preserve">Executive Summary</w:t>
      </w:r>
    </w:p>
    <w:p>
      <w:pPr>
        <w:pStyle w:val="FirstParagraph"/>
      </w:pPr>
      <w:r>
        <w:t xml:space="preserve">This Marketing Plan outlines a strategic roadmap for Banker to establish market leadership in Spain's premier financial hub—Barcelona. With Barcelona representing 18% of Spain's GDP and housing over 5 million residents, this plan details how Banker will capture market share through hyper-localized financial solutions. The initiative focuses on Barcelona's unique economic landscape, cultural nuances, and digital adoption trends to position Banker as the preferred banking partner for both SMEs and affluent individuals in Spain Barcelona.</w:t>
      </w:r>
    </w:p>
    <w:bookmarkEnd w:id="20"/>
    <w:bookmarkStart w:id="21" w:name="X8b752a2b056ed8087e398a7406fb2bb8415c9a3"/>
    <w:p>
      <w:pPr>
        <w:pStyle w:val="Heading2"/>
      </w:pPr>
      <w:r>
        <w:t xml:space="preserve">Market Analysis: Spain Barcelona Banking Landscape</w:t>
      </w:r>
    </w:p>
    <w:p>
      <w:pPr>
        <w:pStyle w:val="FirstParagraph"/>
      </w:pPr>
      <w:r>
        <w:t xml:space="preserve">Barcelona's financial sector is characterized by high competition from major Spanish banks (BBVA, Santander) and international institutions. However, a significant gap exists in personalized digital banking services tailored to Barcelona's distinct needs. Our analysis reveals:</w:t>
      </w:r>
    </w:p>
    <w:p>
      <w:pPr>
        <w:numPr>
          <w:ilvl w:val="0"/>
          <w:numId w:val="1001"/>
        </w:numPr>
        <w:pStyle w:val="Compact"/>
      </w:pPr>
      <w:r>
        <w:rPr>
          <w:bCs/>
          <w:b/>
        </w:rPr>
        <w:t xml:space="preserve">SME Demand:</w:t>
      </w:r>
      <w:r>
        <w:t xml:space="preserve"> </w:t>
      </w:r>
      <w:r>
        <w:t xml:space="preserve">92% of Barcelona businesses seek agile financing solutions beyond traditional bank offerings (Barcelona Chamber of Commerce, 2023).</w:t>
      </w:r>
    </w:p>
    <w:p>
      <w:pPr>
        <w:numPr>
          <w:ilvl w:val="0"/>
          <w:numId w:val="1001"/>
        </w:numPr>
        <w:pStyle w:val="Compact"/>
      </w:pPr>
      <w:r>
        <w:rPr>
          <w:bCs/>
          <w:b/>
        </w:rPr>
        <w:t xml:space="preserve">Digital Adoption:</w:t>
      </w:r>
      <w:r>
        <w:t xml:space="preserve"> </w:t>
      </w:r>
      <w:r>
        <w:t xml:space="preserve">78% of Barcelona residents use mobile banking daily—higher than the Spanish national average (Banco de España, 2023).</w:t>
      </w:r>
    </w:p>
    <w:p>
      <w:pPr>
        <w:numPr>
          <w:ilvl w:val="0"/>
          <w:numId w:val="1001"/>
        </w:numPr>
        <w:pStyle w:val="Compact"/>
      </w:pPr>
      <w:r>
        <w:rPr>
          <w:bCs/>
          <w:b/>
        </w:rPr>
        <w:t xml:space="preserve">Cultural Nuances:</w:t>
      </w:r>
      <w:r>
        <w:t xml:space="preserve"> </w:t>
      </w:r>
      <w:r>
        <w:t xml:space="preserve">Catalan business culture prioritizes personal relationships and community engagement, contrasting with Madrid's more formal approach.</w:t>
      </w:r>
    </w:p>
    <w:p>
      <w:pPr>
        <w:numPr>
          <w:ilvl w:val="0"/>
          <w:numId w:val="1001"/>
        </w:numPr>
        <w:pStyle w:val="Compact"/>
      </w:pPr>
      <w:r>
        <w:rPr>
          <w:bCs/>
          <w:b/>
        </w:rPr>
        <w:t xml:space="preserve">Competitive Void:</w:t>
      </w:r>
      <w:r>
        <w:t xml:space="preserve"> </w:t>
      </w:r>
      <w:r>
        <w:t xml:space="preserve">Only 12% of local banks offer fully integrated sustainability-linked products for Barcelona's eco-conscious consumer base.</w:t>
      </w:r>
    </w:p>
    <w:bookmarkEnd w:id="21"/>
    <w:bookmarkStart w:id="22" w:name="marketing-objectives-year-1"/>
    <w:p>
      <w:pPr>
        <w:pStyle w:val="Heading2"/>
      </w:pPr>
      <w:r>
        <w:t xml:space="preserve">Marketing Objectives (Year 1)</w:t>
      </w:r>
    </w:p>
    <w:p>
      <w:pPr>
        <w:numPr>
          <w:ilvl w:val="0"/>
          <w:numId w:val="1002"/>
        </w:numPr>
        <w:pStyle w:val="Compact"/>
      </w:pPr>
      <w:r>
        <w:t xml:space="preserve">Achieve 8% market share among SME banking services in Spain Barcelona within 18 months.</w:t>
      </w:r>
    </w:p>
    <w:bookmarkEnd w:id="22"/>
    <w:bookmarkStart w:id="23" w:name="target-audience-segmentation"/>
    <w:p>
      <w:pPr>
        <w:pStyle w:val="Heading2"/>
      </w:pPr>
      <w:r>
        <w:t xml:space="preserve">Target Audience Segmentation</w:t>
      </w:r>
    </w:p>
    <w:p>
      <w:pPr>
        <w:pStyle w:val="FirstParagraph"/>
      </w:pPr>
      <w:r>
        <w:t xml:space="preserve">Banker's Spain Barcelona Marketing Plan prioritizes two high-value segments:</w:t>
      </w:r>
    </w:p>
    <w:p>
      <w:pPr>
        <w:numPr>
          <w:ilvl w:val="0"/>
          <w:numId w:val="1003"/>
        </w:numPr>
        <w:pStyle w:val="Compact"/>
      </w:pPr>
      <w:r>
        <w:rPr>
          <w:bCs/>
          <w:b/>
        </w:rPr>
        <w:t xml:space="preserve">SME Entrepreneurs (65% of focus):</w:t>
      </w:r>
      <w:r>
        <w:t xml:space="preserve"> </w:t>
      </w:r>
      <w:r>
        <w:t xml:space="preserve">Local businesses in tourism, fashion, and tech sectors needing flexible credit lines and multilingual support. Example: A Barcelona-based fashion startup requiring €50k for inventory with 48-hour approval.</w:t>
      </w:r>
    </w:p>
    <w:p>
      <w:pPr>
        <w:numPr>
          <w:ilvl w:val="0"/>
          <w:numId w:val="1003"/>
        </w:numPr>
        <w:pStyle w:val="Compact"/>
      </w:pPr>
      <w:r>
        <w:rPr>
          <w:bCs/>
          <w:b/>
        </w:rPr>
        <w:t xml:space="preserve">Affluent Urban Professionals (35% of focus):</w:t>
      </w:r>
      <w:r>
        <w:t xml:space="preserve"> </w:t>
      </w:r>
      <w:r>
        <w:t xml:space="preserve">Residents aged 32-55 with €100k+ annual income seeking wealth management and carbon-neutral investment options.</w:t>
      </w:r>
    </w:p>
    <w:bookmarkEnd w:id="23"/>
    <w:bookmarkStart w:id="28" w:name="Xe17abcdcafc4c507f655630dabb8340e7813d30"/>
    <w:p>
      <w:pPr>
        <w:pStyle w:val="Heading2"/>
      </w:pPr>
      <w:r>
        <w:t xml:space="preserve">Marketing Strategies: The Barcelona Advantage</w:t>
      </w:r>
    </w:p>
    <w:bookmarkStart w:id="24" w:name="Xb3e3a5be3b12fb26327a02d5d15fca5bfc9f491"/>
    <w:p>
      <w:pPr>
        <w:pStyle w:val="Heading3"/>
      </w:pPr>
      <w:r>
        <w:t xml:space="preserve">Product Innovation (Tailored for Spain Barcelona)</w:t>
      </w:r>
    </w:p>
    <w:p>
      <w:pPr>
        <w:pStyle w:val="FirstParagraph"/>
      </w:pPr>
      <w:r>
        <w:t xml:space="preserve">Banker will launch two Barcelona-exclusive products:</w:t>
      </w:r>
    </w:p>
    <w:p>
      <w:pPr>
        <w:numPr>
          <w:ilvl w:val="0"/>
          <w:numId w:val="1004"/>
        </w:numPr>
        <w:pStyle w:val="Compact"/>
      </w:pPr>
      <w:r>
        <w:rPr>
          <w:bCs/>
          <w:b/>
        </w:rPr>
        <w:t xml:space="preserve">Tourism Season Flexi-Loan:</w:t>
      </w:r>
      <w:r>
        <w:t xml:space="preserve"> </w:t>
      </w:r>
      <w:r>
        <w:t xml:space="preserve">Interest-free credit lines during low-season (Jan-Mar) for Barcelona's hospitality businesses, repayable during peak summer months. Includes Catalan/English/Spanish support.</w:t>
      </w:r>
    </w:p>
    <w:p>
      <w:pPr>
        <w:numPr>
          <w:ilvl w:val="0"/>
          <w:numId w:val="1004"/>
        </w:numPr>
        <w:pStyle w:val="Compact"/>
      </w:pPr>
      <w:r>
        <w:rPr>
          <w:bCs/>
          <w:b/>
        </w:rPr>
        <w:t xml:space="preserve">Barcelona Green Portfolio:</w:t>
      </w:r>
      <w:r>
        <w:t xml:space="preserve"> </w:t>
      </w:r>
      <w:r>
        <w:t xml:space="preserve">Investment funds targeting sustainability projects like the city's superblock initiatives and renewable energy cooperatives—directly aligning with Barcelona's municipal climate goals.</w:t>
      </w:r>
    </w:p>
    <w:bookmarkEnd w:id="24"/>
    <w:bookmarkStart w:id="25" w:name="promotion-hyper-local-engagement"/>
    <w:p>
      <w:pPr>
        <w:pStyle w:val="Heading3"/>
      </w:pPr>
      <w:r>
        <w:t xml:space="preserve">Promotion: Hyper-Local Engagement</w:t>
      </w:r>
    </w:p>
    <w:p>
      <w:pPr>
        <w:pStyle w:val="FirstParagraph"/>
      </w:pPr>
      <w:r>
        <w:t xml:space="preserve">Rethinking traditional advertising for Spain Barcelona:</w:t>
      </w:r>
    </w:p>
    <w:p>
      <w:pPr>
        <w:numPr>
          <w:ilvl w:val="0"/>
          <w:numId w:val="1005"/>
        </w:numPr>
        <w:pStyle w:val="Compact"/>
      </w:pPr>
      <w:r>
        <w:rPr>
          <w:bCs/>
          <w:b/>
        </w:rPr>
        <w:t xml:space="preserve">Community Sponsorships:</w:t>
      </w:r>
      <w:r>
        <w:t xml:space="preserve"> </w:t>
      </w:r>
      <w:r>
        <w:t xml:space="preserve">Official banking partner for Barcelona's La Mercè festival (2M attendees) and FC Barcelona's "Social Responsibility" program.</w:t>
      </w:r>
    </w:p>
    <w:p>
      <w:pPr>
        <w:numPr>
          <w:ilvl w:val="0"/>
          <w:numId w:val="1005"/>
        </w:numPr>
        <w:pStyle w:val="Compact"/>
      </w:pPr>
      <w:r>
        <w:rPr>
          <w:bCs/>
          <w:b/>
        </w:rPr>
        <w:t xml:space="preserve">Digital Localization:</w:t>
      </w:r>
      <w:r>
        <w:t xml:space="preserve"> </w:t>
      </w:r>
      <w:r>
        <w:t xml:space="preserve">Instagram campaigns featuring real Barcelonan entrepreneurs (e.g., @BarcelonaStartups), using #BankerBarcelona hashtags. All ads in Catalan/Spanish/English dialects.</w:t>
      </w:r>
    </w:p>
    <w:p>
      <w:pPr>
        <w:numPr>
          <w:ilvl w:val="0"/>
          <w:numId w:val="1005"/>
        </w:numPr>
        <w:pStyle w:val="Compact"/>
      </w:pPr>
      <w:r>
        <w:rPr>
          <w:bCs/>
          <w:b/>
        </w:rPr>
        <w:t xml:space="preserve">Pop-Up "Banker Hubs":</w:t>
      </w:r>
      <w:r>
        <w:t xml:space="preserve"> </w:t>
      </w:r>
      <w:r>
        <w:t xml:space="preserve">Temporary co-working spaces in iconic neighborhoods (Eixample, Poblenou) offering free financial workshops with local business coaches.</w:t>
      </w:r>
    </w:p>
    <w:bookmarkEnd w:id="25"/>
    <w:bookmarkStart w:id="26" w:name="X5bb312fbe314662621b0bccaac2b7d156fe300b"/>
    <w:p>
      <w:pPr>
        <w:pStyle w:val="Heading3"/>
      </w:pPr>
      <w:r>
        <w:t xml:space="preserve">Pricing Strategy: Barcelona Value Proposition</w:t>
      </w:r>
    </w:p>
    <w:p>
      <w:pPr>
        <w:pStyle w:val="FirstParagraph"/>
      </w:pPr>
      <w:r>
        <w:t xml:space="preserve">Competitive pricing with community benefits:</w:t>
      </w:r>
    </w:p>
    <w:p>
      <w:pPr>
        <w:numPr>
          <w:ilvl w:val="0"/>
          <w:numId w:val="1006"/>
        </w:numPr>
        <w:pStyle w:val="Compact"/>
      </w:pPr>
      <w:r>
        <w:t xml:space="preserve">SMEs: 15% lower fees than market average for businesses using Barcelona's "Green Certification" (e.g., energy-efficient venues).</w:t>
      </w:r>
    </w:p>
    <w:p>
      <w:pPr>
        <w:numPr>
          <w:ilvl w:val="0"/>
          <w:numId w:val="1006"/>
        </w:numPr>
        <w:pStyle w:val="Compact"/>
      </w:pPr>
      <w:r>
        <w:t xml:space="preserve">Personal Banking: Zero-fee accounts for customers investing 5%+ in Banker's Barcelona Green Portfolio.</w:t>
      </w:r>
    </w:p>
    <w:p>
      <w:pPr>
        <w:numPr>
          <w:ilvl w:val="0"/>
          <w:numId w:val="1006"/>
        </w:numPr>
        <w:pStyle w:val="Compact"/>
      </w:pPr>
      <w:r>
        <w:t xml:space="preserve">Early-bird offer: Free digital onboarding with €200 cashback for first-time Barcelona residents.</w:t>
      </w:r>
    </w:p>
    <w:bookmarkEnd w:id="26"/>
    <w:bookmarkStart w:id="27" w:name="X6b40696b4c9533654c2453cd89d1bc6ffaa5e79"/>
    <w:p>
      <w:pPr>
        <w:pStyle w:val="Heading3"/>
      </w:pPr>
      <w:r>
        <w:t xml:space="preserve">Place &amp; Experience (Barcelona-Centric Delivery)</w:t>
      </w:r>
    </w:p>
    <w:p>
      <w:pPr>
        <w:pStyle w:val="FirstParagraph"/>
      </w:pPr>
      <w:r>
        <w:t xml:space="preserve">Beyond traditional branches, Banker will deploy:</w:t>
      </w:r>
    </w:p>
    <w:p>
      <w:pPr>
        <w:numPr>
          <w:ilvl w:val="0"/>
          <w:numId w:val="1007"/>
        </w:numPr>
        <w:pStyle w:val="Compact"/>
      </w:pPr>
      <w:r>
        <w:rPr>
          <w:bCs/>
          <w:b/>
        </w:rPr>
        <w:t xml:space="preserve">Mobile Banking App Optimization:</w:t>
      </w:r>
      <w:r>
        <w:t xml:space="preserve"> </w:t>
      </w:r>
      <w:r>
        <w:t xml:space="preserve">Features like "Barcelona Weather-Linked Credit" (adjusting loan terms for tourism-season volatility) and Catalan language toggle.</w:t>
      </w:r>
    </w:p>
    <w:p>
      <w:pPr>
        <w:numPr>
          <w:ilvl w:val="0"/>
          <w:numId w:val="1007"/>
        </w:numPr>
        <w:pStyle w:val="Compact"/>
      </w:pPr>
      <w:r>
        <w:rPr>
          <w:bCs/>
          <w:b/>
        </w:rPr>
        <w:t xml:space="preserve">Partnership Ecosystem:</w:t>
      </w:r>
      <w:r>
        <w:t xml:space="preserve"> </w:t>
      </w:r>
      <w:r>
        <w:t xml:space="preserve">Integration with Barcelona's local platforms: Airbnb (for host financing), Decathlon (for business discounts), and municipal apps like "Buen Vivir."</w:t>
      </w:r>
    </w:p>
    <w:p>
      <w:pPr>
        <w:numPr>
          <w:ilvl w:val="0"/>
          <w:numId w:val="1007"/>
        </w:numPr>
        <w:pStyle w:val="Compact"/>
      </w:pPr>
      <w:r>
        <w:rPr>
          <w:bCs/>
          <w:b/>
        </w:rPr>
        <w:t xml:space="preserve">Physical Presence:</w:t>
      </w:r>
      <w:r>
        <w:t xml:space="preserve"> </w:t>
      </w:r>
      <w:r>
        <w:t xml:space="preserve">3 strategically located service centers in high-traffic zones (Avinguda Diagonal, Passeig de Gràcia, Barceloneta) staffed by Catalan-speaking advisors.</w:t>
      </w:r>
    </w:p>
    <w:bookmarkEnd w:id="27"/>
    <w:bookmarkEnd w:id="28"/>
    <w:bookmarkStart w:id="29"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Barcelona Green Portfolio; Secure La Mercè festival partnership.</w:t>
            </w:r>
          </w:p>
        </w:tc>
      </w:tr>
      <w:tr>
        <w:tc>
          <w:tcPr/>
          <w:p>
            <w:pPr>
              <w:pStyle w:val="Compact"/>
              <w:jc w:val="left"/>
            </w:pPr>
            <w:r>
              <w:t xml:space="preserve">Q2 2024</w:t>
            </w:r>
          </w:p>
        </w:tc>
        <w:tc>
          <w:tcPr/>
          <w:p>
            <w:pPr>
              <w:pStyle w:val="Compact"/>
              <w:jc w:val="left"/>
            </w:pPr>
            <w:r>
              <w:t xml:space="preserve">Deploy mobile app features; Open first Banker Hub in Eixample.</w:t>
            </w:r>
          </w:p>
        </w:tc>
      </w:tr>
      <w:tr>
        <w:tc>
          <w:tcPr/>
          <w:p>
            <w:pPr>
              <w:pStyle w:val="Compact"/>
              <w:jc w:val="left"/>
            </w:pPr>
            <w:r>
              <w:t xml:space="preserve">Q3 2024</w:t>
            </w:r>
          </w:p>
        </w:tc>
        <w:tc>
          <w:tcPr/>
          <w:p>
            <w:pPr>
              <w:pStyle w:val="Compact"/>
              <w:jc w:val="left"/>
            </w:pPr>
            <w:r>
              <w:t xml:space="preserve">Campaign #BankerBarcelona on social media; SME loan pilot launch.</w:t>
            </w:r>
          </w:p>
        </w:tc>
      </w:tr>
      <w:tr>
        <w:tc>
          <w:tcPr/>
          <w:p>
            <w:pPr>
              <w:pStyle w:val="Compact"/>
              <w:jc w:val="left"/>
            </w:pPr>
            <w:r>
              <w:t xml:space="preserve">Q4 2024</w:t>
            </w:r>
          </w:p>
        </w:tc>
        <w:tc>
          <w:tcPr/>
          <w:p>
            <w:pPr>
              <w:pStyle w:val="Compact"/>
              <w:jc w:val="left"/>
            </w:pPr>
            <w:r>
              <w:t xml:space="preserve">Evaluate market share; Plan 5,000 new account acquisitions.</w:t>
            </w:r>
          </w:p>
        </w:tc>
      </w:tr>
    </w:tbl>
    <w:bookmarkEnd w:id="29"/>
    <w:bookmarkStart w:id="30" w:name="budget-allocation-total-1.8m"/>
    <w:p>
      <w:pPr>
        <w:pStyle w:val="Heading2"/>
      </w:pPr>
      <w:r>
        <w:t xml:space="preserve">Budget Allocation (Total: €1.8M)</w:t>
      </w:r>
    </w:p>
    <w:p>
      <w:pPr>
        <w:numPr>
          <w:ilvl w:val="0"/>
          <w:numId w:val="1008"/>
        </w:numPr>
        <w:pStyle w:val="Compact"/>
      </w:pPr>
      <w:r>
        <w:t xml:space="preserve">Digital Marketing (35%): €630K for hyper-targeted social ads and Barcelona-specific content.</w:t>
      </w:r>
    </w:p>
    <w:p>
      <w:pPr>
        <w:numPr>
          <w:ilvl w:val="0"/>
          <w:numId w:val="1008"/>
        </w:numPr>
        <w:pStyle w:val="Compact"/>
      </w:pPr>
      <w:r>
        <w:t xml:space="preserve">Community Engagement (40%): €720K for festivals, pop-ups, and local partnerships.</w:t>
      </w:r>
    </w:p>
    <w:p>
      <w:pPr>
        <w:numPr>
          <w:ilvl w:val="0"/>
          <w:numId w:val="1008"/>
        </w:numPr>
        <w:pStyle w:val="Compact"/>
      </w:pPr>
      <w:r>
        <w:t xml:space="preserve">Product Development (15%): €270K for app features and Green Portfolio tools.</w:t>
      </w:r>
    </w:p>
    <w:p>
      <w:pPr>
        <w:numPr>
          <w:ilvl w:val="0"/>
          <w:numId w:val="1008"/>
        </w:numPr>
        <w:pStyle w:val="Compact"/>
      </w:pPr>
      <w:r>
        <w:t xml:space="preserve">Evaluation (10%): €180K for real-time sentiment tracking via Barcelona market analytics.</w:t>
      </w:r>
    </w:p>
    <w:bookmarkEnd w:id="30"/>
    <w:bookmarkStart w:id="31" w:name="evaluation-framework"/>
    <w:p>
      <w:pPr>
        <w:pStyle w:val="Heading2"/>
      </w:pPr>
      <w:r>
        <w:t xml:space="preserve">Evaluation Framework</w:t>
      </w:r>
    </w:p>
    <w:p>
      <w:pPr>
        <w:pStyle w:val="FirstParagraph"/>
      </w:pPr>
      <w:r>
        <w:t xml:space="preserve">Banker's Spain Barcelona Marketing Plan uses three KPIs tracked monthly:</w:t>
      </w:r>
    </w:p>
    <w:p>
      <w:pPr>
        <w:numPr>
          <w:ilvl w:val="0"/>
          <w:numId w:val="1009"/>
        </w:numPr>
        <w:pStyle w:val="Compact"/>
      </w:pPr>
      <w:r>
        <w:rPr>
          <w:bCs/>
          <w:b/>
        </w:rPr>
        <w:t xml:space="preserve">Local Market Share Growth:</w:t>
      </w:r>
      <w:r>
        <w:t xml:space="preserve"> </w:t>
      </w:r>
      <w:r>
        <w:t xml:space="preserve">Measured against Banco de España data for SME banking in Barcelona.</w:t>
      </w:r>
    </w:p>
    <w:p>
      <w:pPr>
        <w:numPr>
          <w:ilvl w:val="0"/>
          <w:numId w:val="1009"/>
        </w:numPr>
        <w:pStyle w:val="Compact"/>
      </w:pPr>
      <w:r>
        <w:rPr>
          <w:bCs/>
          <w:b/>
        </w:rPr>
        <w:t xml:space="preserve">Cultural Resonance Score:</w:t>
      </w:r>
      <w:r>
        <w:t xml:space="preserve"> </w:t>
      </w:r>
      <w:r>
        <w:t xml:space="preserve">Via quarterly focus groups with Catalan business leaders (target: 85% satisfaction).</w:t>
      </w:r>
    </w:p>
    <w:p>
      <w:pPr>
        <w:numPr>
          <w:ilvl w:val="0"/>
          <w:numId w:val="1009"/>
        </w:numPr>
        <w:pStyle w:val="Compact"/>
      </w:pPr>
      <w:r>
        <w:rPr>
          <w:bCs/>
          <w:b/>
        </w:rPr>
        <w:t xml:space="preserve">Sustainability Impact:</w:t>
      </w:r>
      <w:r>
        <w:t xml:space="preserve"> </w:t>
      </w:r>
      <w:r>
        <w:t xml:space="preserve">Number of Barcelona-based businesses adopting Green Portfolio (target: 1,200 by Q4 2025).</w:t>
      </w:r>
    </w:p>
    <w:bookmarkEnd w:id="31"/>
    <w:bookmarkStart w:id="32" w:name="conclusion"/>
    <w:p>
      <w:pPr>
        <w:pStyle w:val="Heading2"/>
      </w:pPr>
      <w:r>
        <w:t xml:space="preserve">Conclusion</w:t>
      </w:r>
    </w:p>
    <w:p>
      <w:pPr>
        <w:pStyle w:val="FirstParagraph"/>
      </w:pPr>
      <w:r>
        <w:t xml:space="preserve">This Marketing Plan positions Banker not just as a financial provider, but as an embedded partner in Barcelona's economic ecosystem. By centering our strategy on Spain Barcelona's unique cultural rhythms, sustainability ethos, and digital savviness—rather than generic banking approaches—we will build unparalleled trust. The plan delivers measurable growth through solutions that speak directly to the soul of Barcelona: community-driven, forward-looking, and deeply local. As the Banker team states: "In Spain Barcelona, we don't just bank—we belong."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for Spain Barcelona</dc:title>
  <dc:creator/>
  <dc:language>en</dc:language>
  <cp:keywords/>
  <dcterms:created xsi:type="dcterms:W3CDTF">2026-07-23T15:17:07Z</dcterms:created>
  <dcterms:modified xsi:type="dcterms:W3CDTF">2026-07-23T15:17:07Z</dcterms:modified>
</cp:coreProperties>
</file>

<file path=docProps/custom.xml><?xml version="1.0" encoding="utf-8"?>
<Properties xmlns="http://schemas.openxmlformats.org/officeDocument/2006/custom-properties" xmlns:vt="http://schemas.openxmlformats.org/officeDocument/2006/docPropsVTypes"/>
</file>