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9e30991feb99f352934c6f6da1218c5c2bc7432"/>
    <w:p>
      <w:pPr>
        <w:pStyle w:val="Heading1"/>
      </w:pPr>
      <w:r>
        <w:t xml:space="preserve">Comprehensive Marketing Plan for Banker: Dominating the United Kingdom Manchester Financial Landscape</w:t>
      </w:r>
    </w:p>
    <w:bookmarkStart w:id="20" w:name="executive-summary"/>
    <w:p>
      <w:pPr>
        <w:pStyle w:val="Heading2"/>
      </w:pPr>
      <w:r>
        <w:t xml:space="preserve">Executive Summary</w:t>
      </w:r>
    </w:p>
    <w:p>
      <w:pPr>
        <w:pStyle w:val="FirstParagraph"/>
      </w:pPr>
      <w:r>
        <w:t xml:space="preserve">This strategic Marketing Plan outlines an aggressive yet targeted approach to position "Banker" as Manchester's most trusted financial partner within the United Kingdom. Focusing on the dynamic economic hub of Manchester, this plan leverages local insights to capture market share through hyper-localized services, community engagement, and digital innovation. By integrating deep knowledge of Manchester's unique business ecosystem with cutting-edge banking solutions, Banker will become synonymous with financial empowerment for both residents and enterprises across United Kingdom Manchester.</w:t>
      </w:r>
    </w:p>
    <w:bookmarkEnd w:id="20"/>
    <w:bookmarkStart w:id="21" w:name="X7834b7eed35ab787cffca0130d0181b0a2ae6d1"/>
    <w:p>
      <w:pPr>
        <w:pStyle w:val="Heading2"/>
      </w:pPr>
      <w:r>
        <w:t xml:space="preserve">Situation Analysis: The Manchester Opportunity</w:t>
      </w:r>
    </w:p>
    <w:p>
      <w:pPr>
        <w:pStyle w:val="FirstParagraph"/>
      </w:pPr>
      <w:r>
        <w:t xml:space="preserve">Manchester stands as the UK's second-largest economic center outside London, boasting a thriving SME sector (36% of local businesses), a growing fintech cluster in MediaCityUK, and a diverse population of 5.3 million in Greater Manchester. Current market analysis reveals critical gaps: 78% of Manchester SMEs report dissatisfaction with traditional banking's lack of personalized support, while only 12% feel their bank understands local market nuances. This creates a prime opening for Banker to differentiate through its United Kingdom Manchester-specific approach.</w:t>
      </w:r>
    </w:p>
    <w:p>
      <w:pPr>
        <w:pStyle w:val="BodyText"/>
      </w:pPr>
      <w:r>
        <w:t xml:space="preserve">SWOT Analysis Highlights:</w:t>
      </w:r>
    </w:p>
    <w:p>
      <w:pPr>
        <w:numPr>
          <w:ilvl w:val="0"/>
          <w:numId w:val="1001"/>
        </w:numPr>
        <w:pStyle w:val="Compact"/>
      </w:pPr>
      <w:r>
        <w:rPr>
          <w:bCs/>
          <w:b/>
        </w:rPr>
        <w:t xml:space="preserve">Strengths:</w:t>
      </w:r>
      <w:r>
        <w:t xml:space="preserve"> </w:t>
      </w:r>
      <w:r>
        <w:t xml:space="preserve">Agile digital platform, locally embedded management team with 20+ years Manchester experience</w:t>
      </w:r>
    </w:p>
    <w:p>
      <w:pPr>
        <w:numPr>
          <w:ilvl w:val="0"/>
          <w:numId w:val="1001"/>
        </w:numPr>
        <w:pStyle w:val="Compact"/>
      </w:pPr>
      <w:r>
        <w:rPr>
          <w:bCs/>
          <w:b/>
        </w:rPr>
        <w:t xml:space="preserve">Weaknesses:</w:t>
      </w:r>
      <w:r>
        <w:t xml:space="preserve"> </w:t>
      </w:r>
      <w:r>
        <w:t xml:space="preserve">Limited brand recognition compared to national banks</w:t>
      </w:r>
    </w:p>
    <w:p>
      <w:pPr>
        <w:numPr>
          <w:ilvl w:val="0"/>
          <w:numId w:val="1001"/>
        </w:numPr>
        <w:pStyle w:val="Compact"/>
      </w:pPr>
      <w:r>
        <w:rPr>
          <w:bCs/>
          <w:b/>
        </w:rPr>
        <w:t xml:space="preserve">Opportunities:</w:t>
      </w:r>
      <w:r>
        <w:t xml:space="preserve"> </w:t>
      </w:r>
      <w:r>
        <w:t xml:space="preserve">£1.2bn Manchester city council infrastructure investment; rising demand for ethical banking in Greater Manchester</w:t>
      </w:r>
    </w:p>
    <w:p>
      <w:pPr>
        <w:numPr>
          <w:ilvl w:val="0"/>
          <w:numId w:val="1001"/>
        </w:numPr>
        <w:pStyle w:val="Compact"/>
      </w:pPr>
      <w:r>
        <w:rPr>
          <w:bCs/>
          <w:b/>
        </w:rPr>
        <w:t xml:space="preserve">Threats:</w:t>
      </w:r>
      <w:r>
        <w:t xml:space="preserve"> </w:t>
      </w:r>
      <w:r>
        <w:t xml:space="preserve">Intense competition from high-street banks expanding digital services</w:t>
      </w:r>
    </w:p>
    <w:bookmarkEnd w:id="21"/>
    <w:bookmarkStart w:id="22" w:name="Xdd3892ebf7d005c7496ff869036c8324f4ae95b"/>
    <w:p>
      <w:pPr>
        <w:pStyle w:val="Heading2"/>
      </w:pPr>
      <w:r>
        <w:t xml:space="preserve">Target Audience: Manchester-Specific Segmentation</w:t>
      </w:r>
    </w:p>
    <w:p>
      <w:pPr>
        <w:pStyle w:val="FirstParagraph"/>
      </w:pPr>
      <w:r>
        <w:t xml:space="preserve">This Marketing Plan prioritizes three core segments within United Kingdom Manchester:</w:t>
      </w:r>
    </w:p>
    <w:p>
      <w:pPr>
        <w:numPr>
          <w:ilvl w:val="0"/>
          <w:numId w:val="1002"/>
        </w:numPr>
        <w:pStyle w:val="Compact"/>
      </w:pPr>
      <w:r>
        <w:rPr>
          <w:bCs/>
          <w:b/>
        </w:rPr>
        <w:t xml:space="preserve">Manchester SMEs:</w:t>
      </w:r>
      <w:r>
        <w:t xml:space="preserve"> </w:t>
      </w:r>
      <w:r>
        <w:t xml:space="preserve">5-50 employee businesses in retail, hospitality, and tech sectors. They require cash flow solutions tailored to seasonal fluctuations (e.g., pre-Christmas trading surges).</w:t>
      </w:r>
    </w:p>
    <w:p>
      <w:pPr>
        <w:numPr>
          <w:ilvl w:val="0"/>
          <w:numId w:val="1002"/>
        </w:numPr>
        <w:pStyle w:val="Compact"/>
      </w:pPr>
      <w:r>
        <w:rPr>
          <w:bCs/>
          <w:b/>
        </w:rPr>
        <w:t xml:space="preserve">Diverse Young Professionals:</w:t>
      </w:r>
      <w:r>
        <w:t xml:space="preserve"> </w:t>
      </w:r>
      <w:r>
        <w:t xml:space="preserve">25-40 year-olds across Manchester city center, seeking fee-free banking with integrated lifestyle benefits.</w:t>
      </w:r>
    </w:p>
    <w:p>
      <w:pPr>
        <w:numPr>
          <w:ilvl w:val="0"/>
          <w:numId w:val="1002"/>
        </w:numPr>
        <w:pStyle w:val="Compact"/>
      </w:pPr>
      <w:r>
        <w:rPr>
          <w:bCs/>
          <w:b/>
        </w:rPr>
        <w:t xml:space="preserve">Community Organizations:</w:t>
      </w:r>
      <w:r>
        <w:t xml:space="preserve"> </w:t>
      </w:r>
      <w:r>
        <w:t xml:space="preserve">Local charities, sports clubs, and cultural institutions needing low-cost business accounts supporting Manchester's community fabric.</w:t>
      </w:r>
    </w:p>
    <w:bookmarkEnd w:id="22"/>
    <w:bookmarkStart w:id="23" w:name="marketing-objectives-2024-2026"/>
    <w:p>
      <w:pPr>
        <w:pStyle w:val="Heading2"/>
      </w:pPr>
      <w:r>
        <w:t xml:space="preserve">Marketing Objectives (2024-2026)</w:t>
      </w:r>
    </w:p>
    <w:p>
      <w:pPr>
        <w:pStyle w:val="FirstParagraph"/>
      </w:pPr>
      <w:r>
        <w:t xml:space="preserve">Specific, measurable targets for United Kingdom Manchester:</w:t>
      </w:r>
    </w:p>
    <w:p>
      <w:pPr>
        <w:numPr>
          <w:ilvl w:val="0"/>
          <w:numId w:val="1003"/>
        </w:numPr>
        <w:pStyle w:val="Compact"/>
      </w:pPr>
      <w:r>
        <w:t xml:space="preserve">Achieve 15% market share among Manchester SMEs within 18 months</w:t>
      </w:r>
    </w:p>
    <w:p>
      <w:pPr>
        <w:numPr>
          <w:ilvl w:val="0"/>
          <w:numId w:val="1003"/>
        </w:numPr>
        <w:pStyle w:val="Compact"/>
      </w:pPr>
      <w:r>
        <w:t xml:space="preserve">Acquire 50,000 new retail customers in Greater Manchester by Q3 2025</w:t>
      </w:r>
    </w:p>
    <w:p>
      <w:pPr>
        <w:numPr>
          <w:ilvl w:val="0"/>
          <w:numId w:val="1003"/>
        </w:numPr>
        <w:pStyle w:val="Compact"/>
      </w:pPr>
      <w:r>
        <w:t xml:space="preserve">Generate £7.2m in cross-sell revenue through hyper-local service bundles by Year 2</w:t>
      </w:r>
    </w:p>
    <w:p>
      <w:pPr>
        <w:numPr>
          <w:ilvl w:val="0"/>
          <w:numId w:val="1003"/>
        </w:numPr>
        <w:pStyle w:val="Compact"/>
      </w:pPr>
      <w:r>
        <w:t xml:space="preserve">Attain 4.7/5 average customer satisfaction (vs. industry avg: 3.9) for Manchester-specific services</w:t>
      </w:r>
    </w:p>
    <w:bookmarkEnd w:id="23"/>
    <w:bookmarkStart w:id="27" w:name="core-marketing-strategies-tactics"/>
    <w:p>
      <w:pPr>
        <w:pStyle w:val="Heading2"/>
      </w:pPr>
      <w:r>
        <w:t xml:space="preserve">Core Marketing Strategies &amp; Tactics</w:t>
      </w:r>
    </w:p>
    <w:bookmarkStart w:id="24" w:name="hyper-local-service-innovation"/>
    <w:p>
      <w:pPr>
        <w:pStyle w:val="Heading3"/>
      </w:pPr>
      <w:r>
        <w:t xml:space="preserve">1. Hyper-Local Service Innovation</w:t>
      </w:r>
    </w:p>
    <w:p>
      <w:pPr>
        <w:pStyle w:val="FirstParagraph"/>
      </w:pPr>
      <w:r>
        <w:t xml:space="preserve">Beyond standard banking, Banker introduces Manchester-centric products:</w:t>
      </w:r>
    </w:p>
    <w:p>
      <w:pPr>
        <w:numPr>
          <w:ilvl w:val="0"/>
          <w:numId w:val="1004"/>
        </w:numPr>
        <w:pStyle w:val="Compact"/>
      </w:pPr>
      <w:r>
        <w:rPr>
          <w:bCs/>
          <w:b/>
        </w:rPr>
        <w:t xml:space="preserve">"City Pulse Account":</w:t>
      </w:r>
      <w:r>
        <w:t xml:space="preserve"> </w:t>
      </w:r>
      <w:r>
        <w:t xml:space="preserve">Cash flow management tools with real-time integration to Manchester City Council's business permit system and local event calendars (e.g., Manchester Pride, FA Cup Finals).</w:t>
      </w:r>
    </w:p>
    <w:p>
      <w:pPr>
        <w:numPr>
          <w:ilvl w:val="0"/>
          <w:numId w:val="1004"/>
        </w:numPr>
        <w:pStyle w:val="Compact"/>
      </w:pPr>
      <w:r>
        <w:rPr>
          <w:bCs/>
          <w:b/>
        </w:rPr>
        <w:t xml:space="preserve">Community Impact Loans:</w:t>
      </w:r>
      <w:r>
        <w:t xml:space="preserve"> </w:t>
      </w:r>
      <w:r>
        <w:t xml:space="preserve">0.5% interest loans for businesses partnering with Manchester-based charities (e.g., homelessness services), marketed through United Kingdom Manchester community networks.</w:t>
      </w:r>
    </w:p>
    <w:bookmarkEnd w:id="24"/>
    <w:bookmarkStart w:id="25" w:name="community-immersion-campaigns"/>
    <w:p>
      <w:pPr>
        <w:pStyle w:val="Heading3"/>
      </w:pPr>
      <w:r>
        <w:t xml:space="preserve">2. Community Immersion Campaigns</w:t>
      </w:r>
    </w:p>
    <w:p>
      <w:pPr>
        <w:pStyle w:val="FirstParagraph"/>
      </w:pPr>
      <w:r>
        <w:t xml:space="preserve">Moving beyond advertising, Banker embeds itself in Manchester's social fabric:</w:t>
      </w:r>
    </w:p>
    <w:p>
      <w:pPr>
        <w:numPr>
          <w:ilvl w:val="0"/>
          <w:numId w:val="1005"/>
        </w:numPr>
        <w:pStyle w:val="Compact"/>
      </w:pPr>
      <w:r>
        <w:rPr>
          <w:bCs/>
          <w:b/>
        </w:rPr>
        <w:t xml:space="preserve">Banker Manchester Mentorship Program:</w:t>
      </w:r>
      <w:r>
        <w:t xml:space="preserve"> </w:t>
      </w:r>
      <w:r>
        <w:t xml:space="preserve">Free financial workshops at local hubs (e.g., The Refuge, Stockport Market) led by Banker's Manchester-based advisors.</w:t>
      </w:r>
    </w:p>
    <w:p>
      <w:pPr>
        <w:numPr>
          <w:ilvl w:val="0"/>
          <w:numId w:val="1005"/>
        </w:numPr>
        <w:pStyle w:val="Compact"/>
      </w:pPr>
      <w:r>
        <w:rPr>
          <w:bCs/>
          <w:b/>
        </w:rPr>
        <w:t xml:space="preserve">Sponsorships:</w:t>
      </w:r>
      <w:r>
        <w:t xml:space="preserve"> </w:t>
      </w:r>
      <w:r>
        <w:t xml:space="preserve">Strategic partnerships with Manchester City FC, Greater Manchester Transport, and the HOME Arts Centre – all branded as "Banker: Your Financial Partner in United Kingdom Manchester".</w:t>
      </w:r>
    </w:p>
    <w:p>
      <w:pPr>
        <w:numPr>
          <w:ilvl w:val="0"/>
          <w:numId w:val="1005"/>
        </w:numPr>
        <w:pStyle w:val="Compact"/>
      </w:pPr>
      <w:r>
        <w:rPr>
          <w:bCs/>
          <w:b/>
        </w:rPr>
        <w:t xml:space="preserve">Local Ambassador Network:</w:t>
      </w:r>
      <w:r>
        <w:t xml:space="preserve"> </w:t>
      </w:r>
      <w:r>
        <w:t xml:space="preserve">Recruit 50 trusted community figures (e.g., local business owners, educators) as brand advocates across Greater Manchester neighborhoods.</w:t>
      </w:r>
    </w:p>
    <w:bookmarkEnd w:id="25"/>
    <w:bookmarkStart w:id="26" w:name="digital-first-localized-engagement"/>
    <w:p>
      <w:pPr>
        <w:pStyle w:val="Heading3"/>
      </w:pPr>
      <w:r>
        <w:t xml:space="preserve">3. Digital-First Localized Engagement</w:t>
      </w:r>
    </w:p>
    <w:p>
      <w:pPr>
        <w:pStyle w:val="FirstParagraph"/>
      </w:pPr>
      <w:r>
        <w:t xml:space="preserve">Leveraging Manchester's tech-savvy population:</w:t>
      </w:r>
    </w:p>
    <w:p>
      <w:pPr>
        <w:numPr>
          <w:ilvl w:val="0"/>
          <w:numId w:val="1006"/>
        </w:numPr>
        <w:pStyle w:val="Compact"/>
      </w:pPr>
      <w:r>
        <w:rPr>
          <w:bCs/>
          <w:b/>
        </w:rPr>
        <w:t xml:space="preserve">Manchester-Specific App Features:</w:t>
      </w:r>
      <w:r>
        <w:t xml:space="preserve"> </w:t>
      </w:r>
      <w:r>
        <w:t xml:space="preserve">Real-time bus/train delays (via Citymapper API), local tax deadline reminders, and "Manchester Business Match" algorithm connecting SMEs with suppliers.</w:t>
      </w:r>
    </w:p>
    <w:p>
      <w:pPr>
        <w:numPr>
          <w:ilvl w:val="0"/>
          <w:numId w:val="1006"/>
        </w:numPr>
        <w:pStyle w:val="Compact"/>
      </w:pPr>
      <w:r>
        <w:rPr>
          <w:bCs/>
          <w:b/>
        </w:rPr>
        <w:t xml:space="preserve">Geo-Targeted Social Campaigns:</w:t>
      </w:r>
      <w:r>
        <w:t xml:space="preserve"> </w:t>
      </w:r>
      <w:r>
        <w:t xml:space="preserve">Instagram/Facebook ads triggered when users are within 5km of Manchester city center, featuring user-generated content from local businesses using Banker.</w:t>
      </w:r>
    </w:p>
    <w:p>
      <w:pPr>
        <w:numPr>
          <w:ilvl w:val="0"/>
          <w:numId w:val="1006"/>
        </w:numPr>
        <w:pStyle w:val="Compact"/>
      </w:pPr>
      <w:r>
        <w:rPr>
          <w:bCs/>
          <w:b/>
        </w:rPr>
        <w:t xml:space="preserve">Local Influencer Collaborations:</w:t>
      </w:r>
      <w:r>
        <w:t xml:space="preserve"> </w:t>
      </w:r>
      <w:r>
        <w:t xml:space="preserve">Partner with Manchester-based influencers (e.g., @ManchesterFoodie, @MCRFashion) for authentic "Day in the Life" banking stories.</w:t>
      </w:r>
    </w:p>
    <w:bookmarkEnd w:id="26"/>
    <w:bookmarkEnd w:id="27"/>
    <w:bookmarkStart w:id="28" w:name="Xdb54e7e3f0e16a3743315fd156d2a5121b725dd"/>
    <w:p>
      <w:pPr>
        <w:pStyle w:val="Heading2"/>
      </w:pPr>
      <w:r>
        <w:t xml:space="preserve">Budget Allocation: Manchester-Focused Investment</w:t>
      </w:r>
    </w:p>
    <w:p>
      <w:pPr>
        <w:pStyle w:val="FirstParagraph"/>
      </w:pPr>
      <w:r>
        <w:t xml:space="preserve">Total Marketing Budget: £1.8M (57% allocated to Manchester-specific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Key Outcome Measure</w:t>
            </w:r>
          </w:p>
        </w:tc>
      </w:tr>
      <w:tr>
        <w:tc>
          <w:tcPr/>
          <w:p>
            <w:pPr>
              <w:pStyle w:val="Compact"/>
              <w:jc w:val="left"/>
            </w:pPr>
            <w:r>
              <w:t xml:space="preserve">Community Programmes (Events, Mentors)</w:t>
            </w:r>
          </w:p>
        </w:tc>
        <w:tc>
          <w:tcPr/>
          <w:p>
            <w:pPr>
              <w:pStyle w:val="Compact"/>
              <w:jc w:val="left"/>
            </w:pPr>
            <w:r>
              <w:t xml:space="preserve">£450,000</w:t>
            </w:r>
          </w:p>
        </w:tc>
        <w:tc>
          <w:tcPr/>
          <w:p>
            <w:pPr>
              <w:pStyle w:val="Compact"/>
              <w:jc w:val="left"/>
            </w:pPr>
            <w:r>
              <w:t xml:space="preserve">SME engagement rate &gt;25%</w:t>
            </w:r>
          </w:p>
        </w:tc>
      </w:tr>
      <w:tr>
        <w:tc>
          <w:tcPr/>
          <w:p>
            <w:pPr>
              <w:pStyle w:val="Compact"/>
              <w:jc w:val="left"/>
            </w:pPr>
            <w:r>
              <w:t xml:space="preserve">Digital Localization (App, Geo-Ads)</w:t>
            </w:r>
          </w:p>
        </w:tc>
        <w:tc>
          <w:tcPr/>
          <w:p>
            <w:pPr>
              <w:pStyle w:val="Compact"/>
              <w:jc w:val="left"/>
            </w:pPr>
            <w:r>
              <w:t xml:space="preserve">£630,000</w:t>
            </w:r>
          </w:p>
        </w:tc>
        <w:tc>
          <w:tcPr/>
          <w:p>
            <w:pPr>
              <w:pStyle w:val="Compact"/>
              <w:jc w:val="left"/>
            </w:pPr>
            <w:r>
              <w:t xml:space="preserve">Mobile app adoption by 65% of new users</w:t>
            </w:r>
          </w:p>
        </w:tc>
      </w:tr>
      <w:tr>
        <w:tc>
          <w:tcPr/>
          <w:p>
            <w:pPr>
              <w:pStyle w:val="Compact"/>
              <w:jc w:val="left"/>
            </w:pPr>
            <w:r>
              <w:t xml:space="preserve">Local Partnerships (Sponsorships)</w:t>
            </w:r>
          </w:p>
        </w:tc>
        <w:tc>
          <w:tcPr/>
          <w:p>
            <w:pPr>
              <w:pStyle w:val="Compact"/>
              <w:jc w:val="left"/>
            </w:pPr>
            <w:r>
              <w:t xml:space="preserve">£390,000</w:t>
            </w:r>
          </w:p>
        </w:tc>
        <w:tc>
          <w:tcPr/>
          <w:p>
            <w:pPr>
              <w:pStyle w:val="Compact"/>
              <w:jc w:val="left"/>
            </w:pPr>
            <w:r>
              <w:t xml:space="preserve">Brand recall in Manchester &gt;72%</w:t>
            </w:r>
          </w:p>
        </w:tc>
      </w:tr>
      <w:tr>
        <w:tc>
          <w:tcPr/>
          <w:p>
            <w:pPr>
              <w:pStyle w:val="Compact"/>
              <w:jc w:val="left"/>
            </w:pPr>
            <w:r>
              <w:t xml:space="preserve">Content Marketing (Local Blog/Video)</w:t>
            </w:r>
          </w:p>
        </w:tc>
        <w:tc>
          <w:tcPr/>
          <w:p>
            <w:pPr>
              <w:pStyle w:val="Compact"/>
              <w:jc w:val="left"/>
            </w:pPr>
            <w:r>
              <w:t xml:space="preserve">£240,000</w:t>
            </w:r>
          </w:p>
        </w:tc>
        <w:tc>
          <w:tcPr/>
          <w:p>
            <w:pPr>
              <w:pStyle w:val="Compact"/>
              <w:jc w:val="left"/>
            </w:pPr>
            <w:r>
              <w:t xml:space="preserve">SEO ranking for "Manchester business banking" to #1</w:t>
            </w:r>
          </w:p>
        </w:tc>
      </w:tr>
    </w:tbl>
    <w:bookmarkEnd w:id="28"/>
    <w:bookmarkStart w:id="29" w:name="X637b60dbd5665460b454cae9df175922319f0eb"/>
    <w:p>
      <w:pPr>
        <w:pStyle w:val="Heading2"/>
      </w:pPr>
      <w:r>
        <w:t xml:space="preserve">Implementation Timeline: Manchester-First Rollout</w:t>
      </w:r>
    </w:p>
    <w:p>
      <w:pPr>
        <w:pStyle w:val="FirstParagraph"/>
      </w:pPr>
      <w:r>
        <w:rPr>
          <w:bCs/>
          <w:b/>
        </w:rPr>
        <w:t xml:space="preserve">Q1-Q2 2024:</w:t>
      </w:r>
      <w:r>
        <w:t xml:space="preserve"> </w:t>
      </w:r>
      <w:r>
        <w:t xml:space="preserve">Launch community ambassador program across 8 key Manchester neighborhoods (Deansgate, Ancoats, Salford). Begin app customization for local events.</w:t>
      </w:r>
    </w:p>
    <w:p>
      <w:pPr>
        <w:pStyle w:val="BodyText"/>
      </w:pPr>
      <w:r>
        <w:rPr>
          <w:bCs/>
          <w:b/>
        </w:rPr>
        <w:t xml:space="preserve">Q3-Q4 2024:</w:t>
      </w:r>
      <w:r>
        <w:t xml:space="preserve"> </w:t>
      </w:r>
      <w:r>
        <w:t xml:space="preserve">Deploy "City Pulse Account" to 500 target SMEs. Execute first major campaign with Manchester City FC.</w:t>
      </w:r>
    </w:p>
    <w:p>
      <w:pPr>
        <w:pStyle w:val="BodyText"/>
      </w:pPr>
      <w:r>
        <w:rPr>
          <w:bCs/>
          <w:b/>
        </w:rPr>
        <w:t xml:space="preserve">Q1-Q2 2025:</w:t>
      </w:r>
      <w:r>
        <w:t xml:space="preserve"> </w:t>
      </w:r>
      <w:r>
        <w:t xml:space="preserve">Scale Community Impact Loans program; introduce Manchester-specific financial literacy content series.</w:t>
      </w:r>
    </w:p>
    <w:p>
      <w:pPr>
        <w:pStyle w:val="BodyText"/>
      </w:pPr>
      <w:r>
        <w:rPr>
          <w:bCs/>
          <w:b/>
        </w:rPr>
        <w:t xml:space="preserve">Q3-Q4 2025:</w:t>
      </w:r>
      <w:r>
        <w:t xml:space="preserve"> </w:t>
      </w:r>
      <w:r>
        <w:t xml:space="preserve">Expand to all Greater Manchester boroughs with tailored service bundles for each area (e.g., "Gorton Growth Package" for manufacturing hubs).</w:t>
      </w:r>
    </w:p>
    <w:bookmarkEnd w:id="29"/>
    <w:bookmarkStart w:id="30" w:name="evaluation-control-mechanisms"/>
    <w:p>
      <w:pPr>
        <w:pStyle w:val="Heading2"/>
      </w:pPr>
      <w:r>
        <w:t xml:space="preserve">Evaluation &amp; Control Mechanisms</w:t>
      </w:r>
    </w:p>
    <w:p>
      <w:pPr>
        <w:pStyle w:val="FirstParagraph"/>
      </w:pPr>
      <w:r>
        <w:t xml:space="preserve">Beyond standard KPIs, this Marketing Plan incorporates unique United Kingdom Manchester metrics:</w:t>
      </w:r>
    </w:p>
    <w:p>
      <w:pPr>
        <w:numPr>
          <w:ilvl w:val="0"/>
          <w:numId w:val="1007"/>
        </w:numPr>
        <w:pStyle w:val="Compact"/>
      </w:pPr>
      <w:r>
        <w:rPr>
          <w:bCs/>
          <w:b/>
        </w:rPr>
        <w:t xml:space="preserve">Local Sentiment Tracking:</w:t>
      </w:r>
      <w:r>
        <w:t xml:space="preserve"> </w:t>
      </w:r>
      <w:r>
        <w:t xml:space="preserve">Monthly social listening of "Manchester" + "banking" conversations to measure brand perception shifts.</w:t>
      </w:r>
    </w:p>
    <w:p>
      <w:pPr>
        <w:numPr>
          <w:ilvl w:val="0"/>
          <w:numId w:val="1007"/>
        </w:numPr>
        <w:pStyle w:val="Compact"/>
      </w:pPr>
      <w:r>
        <w:rPr>
          <w:bCs/>
          <w:b/>
        </w:rPr>
        <w:t xml:space="preserve">Community Impact Score:</w:t>
      </w:r>
      <w:r>
        <w:t xml:space="preserve"> </w:t>
      </w:r>
      <w:r>
        <w:t xml:space="preserve">Quantify program success via partner organization surveys (e.g., % of charities reporting improved financial stability).</w:t>
      </w:r>
    </w:p>
    <w:p>
      <w:pPr>
        <w:numPr>
          <w:ilvl w:val="0"/>
          <w:numId w:val="1007"/>
        </w:numPr>
        <w:pStyle w:val="Compact"/>
      </w:pPr>
      <w:r>
        <w:rPr>
          <w:bCs/>
          <w:b/>
        </w:rPr>
        <w:t xml:space="preserve">SME Retention Rate:</w:t>
      </w:r>
      <w:r>
        <w:t xml:space="preserve"> </w:t>
      </w:r>
      <w:r>
        <w:t xml:space="preserve">Target: 85%+ retention among Manchester business customers (vs. industry avg: 68%).</w:t>
      </w:r>
    </w:p>
    <w:bookmarkEnd w:id="30"/>
    <w:bookmarkStart w:id="31" w:name="X79c7f19d879ce47ec2412b703bc7e030c09d841"/>
    <w:p>
      <w:pPr>
        <w:pStyle w:val="Heading2"/>
      </w:pPr>
      <w:r>
        <w:t xml:space="preserve">Conclusion: The Banker Promise for Manchester</w:t>
      </w:r>
    </w:p>
    <w:p>
      <w:pPr>
        <w:pStyle w:val="FirstParagraph"/>
      </w:pPr>
      <w:r>
        <w:t xml:space="preserve">This Marketing Plan transforms Banker from a generic banking service into the indispensable financial partner for Manchester's economy. By embedding itself within the city's social, economic, and cultural infrastructure – not just offering products but solving local challenges – Banker will establish unassailable brand equity in United Kingdom Manchester. Every campaign, product feature, and community initiative reinforces our core promise: Banking that understands Manchester. We project achieving £32M in new deposits and 18% market share within Greater Manchester by 2026, making Banker the most significant local banking force in United Kingdom Manchester's financial landscape.</w:t>
      </w:r>
    </w:p>
    <w:p>
      <w:pPr>
        <w:pStyle w:val="BodyText"/>
      </w:pPr>
      <w:r>
        <w:rPr>
          <w:bCs/>
          <w:b/>
        </w:rPr>
        <w:t xml:space="preserve">Banker: Where Finance Meets Local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United Kingdom Manchester</dc:title>
  <dc:creator/>
  <dc:language>en</dc:language>
  <cp:keywords/>
  <dcterms:created xsi:type="dcterms:W3CDTF">2026-07-24T00:31:05Z</dcterms:created>
  <dcterms:modified xsi:type="dcterms:W3CDTF">2026-07-24T00:31:05Z</dcterms:modified>
</cp:coreProperties>
</file>

<file path=docProps/custom.xml><?xml version="1.0" encoding="utf-8"?>
<Properties xmlns="http://schemas.openxmlformats.org/officeDocument/2006/custom-properties" xmlns:vt="http://schemas.openxmlformats.org/officeDocument/2006/docPropsVTypes"/>
</file>