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Chicago</w:t>
      </w:r>
    </w:p>
    <w:bookmarkStart w:id="32" w:name="X407720b1fbec211554c83c02240a36dcef23c68"/>
    <w:p>
      <w:pPr>
        <w:pStyle w:val="Heading1"/>
      </w:pPr>
      <w:r>
        <w:t xml:space="preserve">Comprehensive Marketing Plan for Banker: Targeting United States Chicago Market</w:t>
      </w:r>
    </w:p>
    <w:bookmarkStart w:id="20" w:name="executive-summary"/>
    <w:p>
      <w:pPr>
        <w:pStyle w:val="Heading2"/>
      </w:pPr>
      <w:r>
        <w:t xml:space="preserve">Executive Summary</w:t>
      </w:r>
    </w:p>
    <w:p>
      <w:pPr>
        <w:pStyle w:val="FirstParagraph"/>
      </w:pPr>
      <w:r>
        <w:t xml:space="preserve">This Marketing Plan outlines a strategic roadmap for Banker, a premier financial institution, to establish and dominate its market position within the competitive landscape of United States Chicago. Designed specifically for the Chicago metropolitan area—a financial hub with 8.7 million residents and $600B+ GDP—the plan details how Banker will leverage local insights, digital innovation, and community engagement to capture 15% market share in retail banking within three years. As the cornerstone of our growth strategy in the United States Midwest, this Chicago-focused initiative positions Banker as the region's most trusted financial partner through hyper-localized offerings and culturally attuned marketing.</w:t>
      </w:r>
    </w:p>
    <w:bookmarkEnd w:id="20"/>
    <w:bookmarkStart w:id="21" w:name="X4e2f53bf2341de14b7b3087308cbcf0316c265a"/>
    <w:p>
      <w:pPr>
        <w:pStyle w:val="Heading2"/>
      </w:pPr>
      <w:r>
        <w:t xml:space="preserve">Market Analysis: United States Chicago Context</w:t>
      </w:r>
    </w:p>
    <w:p>
      <w:pPr>
        <w:pStyle w:val="FirstParagraph"/>
      </w:pPr>
      <w:r>
        <w:t xml:space="preserve">Chicago represents a critical battleground for financial institutions due to its diverse demographics (35% minority population), high urban density, and economic diversity spanning finance, manufacturing, tech, and healthcare. Current market analysis reveals a significant gap in personalized banking services tailored to Chicago’s unique neighborhoods—from affluent Lincoln Park to underserved South Side communities. Competitors like Chase and Bank of America dominate but lack neighborhood-level engagement. The United States Chicago market also shows rising demand for digital-first banking (72% adoption rate among 25-44 age group) and community-focused financial literacy programs, creating a pivotal opportunity for Banker to differentiate through its localized approach.</w:t>
      </w:r>
    </w:p>
    <w:bookmarkEnd w:id="21"/>
    <w:bookmarkStart w:id="22" w:name="target-audience-segmentation"/>
    <w:p>
      <w:pPr>
        <w:pStyle w:val="Heading2"/>
      </w:pPr>
      <w:r>
        <w:t xml:space="preserve">Target Audience Segmentation</w:t>
      </w:r>
    </w:p>
    <w:p>
      <w:pPr>
        <w:pStyle w:val="FirstParagraph"/>
      </w:pPr>
      <w:r>
        <w:t xml:space="preserve">Banker’s Chicago strategy targets three primary segments:</w:t>
      </w:r>
    </w:p>
    <w:p>
      <w:pPr>
        <w:numPr>
          <w:ilvl w:val="0"/>
          <w:numId w:val="1001"/>
        </w:numPr>
        <w:pStyle w:val="Compact"/>
      </w:pPr>
      <w:r>
        <w:rPr>
          <w:bCs/>
          <w:b/>
        </w:rPr>
        <w:t xml:space="preserve">Urban Professionals (25-44):</w:t>
      </w:r>
      <w:r>
        <w:t xml:space="preserve"> </w:t>
      </w:r>
      <w:r>
        <w:t xml:space="preserve">Tech workers and entrepreneurs in West Loop/Loop districts seeking digital banking, business loans, and investment tools.</w:t>
      </w:r>
    </w:p>
    <w:p>
      <w:pPr>
        <w:numPr>
          <w:ilvl w:val="0"/>
          <w:numId w:val="1001"/>
        </w:numPr>
        <w:pStyle w:val="Compact"/>
      </w:pPr>
      <w:r>
        <w:rPr>
          <w:bCs/>
          <w:b/>
        </w:rPr>
        <w:t xml:space="preserve">Small Business Owners (35-55):</w:t>
      </w:r>
      <w:r>
        <w:t xml:space="preserve"> </w:t>
      </w:r>
      <w:r>
        <w:t xml:space="preserve">60% of Chicago’s economy is SMB-driven; they require tailored commercial loans and cash flow solutions.</w:t>
      </w:r>
    </w:p>
    <w:p>
      <w:pPr>
        <w:numPr>
          <w:ilvl w:val="0"/>
          <w:numId w:val="1001"/>
        </w:numPr>
        <w:pStyle w:val="Compact"/>
      </w:pPr>
      <w:r>
        <w:rPr>
          <w:bCs/>
          <w:b/>
        </w:rPr>
        <w:t xml:space="preserve">Underserved Communities (28-49):</w:t>
      </w:r>
      <w:r>
        <w:t xml:space="preserve"> </w:t>
      </w:r>
      <w:r>
        <w:t xml:space="preserve">Residents in Bronzeville, Pilsen, and Englewood needing affordable checking accounts and financial education.</w:t>
      </w:r>
    </w:p>
    <w:bookmarkEnd w:id="22"/>
    <w:bookmarkStart w:id="23" w:name="X90f3da82434e7755225d96755b85069193b867a"/>
    <w:p>
      <w:pPr>
        <w:pStyle w:val="Heading2"/>
      </w:pPr>
      <w:r>
        <w:t xml:space="preserve">Marketing Objectives for United States Chicago</w:t>
      </w:r>
    </w:p>
    <w:p>
      <w:pPr>
        <w:pStyle w:val="FirstParagraph"/>
      </w:pPr>
      <w:r>
        <w:t xml:space="preserve">The Banker Marketing Plan sets SMART goals specific to Chicago:</w:t>
      </w:r>
    </w:p>
    <w:p>
      <w:pPr>
        <w:numPr>
          <w:ilvl w:val="0"/>
          <w:numId w:val="1002"/>
        </w:numPr>
        <w:pStyle w:val="Compact"/>
      </w:pPr>
      <w:r>
        <w:t xml:space="preserve">Acquire 50,000 new retail customers in Chicago within Year 1 (achieving 8% market penetration).</w:t>
      </w:r>
    </w:p>
    <w:p>
      <w:pPr>
        <w:numPr>
          <w:ilvl w:val="0"/>
          <w:numId w:val="1002"/>
        </w:numPr>
        <w:pStyle w:val="Compact"/>
      </w:pPr>
      <w:r>
        <w:t xml:space="preserve">Attain 75% brand recognition across all Chicago neighborhoods by Year 2.</w:t>
      </w:r>
    </w:p>
    <w:p>
      <w:pPr>
        <w:numPr>
          <w:ilvl w:val="0"/>
          <w:numId w:val="1002"/>
        </w:numPr>
        <w:pStyle w:val="Compact"/>
      </w:pPr>
      <w:r>
        <w:t xml:space="preserve">Drive $12M in new commercial loan origination from local SMBs by Year 3.</w:t>
      </w:r>
    </w:p>
    <w:p>
      <w:pPr>
        <w:numPr>
          <w:ilvl w:val="0"/>
          <w:numId w:val="1002"/>
        </w:numPr>
        <w:pStyle w:val="Compact"/>
      </w:pPr>
      <w:r>
        <w:t xml:space="preserve">Reduce customer acquisition cost (CAC) by 25% through hyper-localized campaigns versus national averages.</w:t>
      </w:r>
    </w:p>
    <w:bookmarkEnd w:id="23"/>
    <w:bookmarkStart w:id="27" w:name="core-marketing-strategies-tactics"/>
    <w:p>
      <w:pPr>
        <w:pStyle w:val="Heading2"/>
      </w:pPr>
      <w:r>
        <w:t xml:space="preserve">Core Marketing Strategies &amp; Tactics</w:t>
      </w:r>
    </w:p>
    <w:p>
      <w:pPr>
        <w:pStyle w:val="FirstParagraph"/>
      </w:pPr>
      <w:r>
        <w:t xml:space="preserve">Banker’s Chicago Marketing Plan integrates three pillars:</w:t>
      </w:r>
    </w:p>
    <w:bookmarkStart w:id="24" w:name="hyper-local-brand-positioning"/>
    <w:p>
      <w:pPr>
        <w:pStyle w:val="Heading3"/>
      </w:pPr>
      <w:r>
        <w:t xml:space="preserve">1. Hyper-Local Brand Positioning</w:t>
      </w:r>
    </w:p>
    <w:p>
      <w:pPr>
        <w:pStyle w:val="FirstParagraph"/>
      </w:pPr>
      <w:r>
        <w:t xml:space="preserve">We move beyond "national bank" messaging to embody Chicago identity. Campaigns will feature authentic local storytelling:</w:t>
      </w:r>
      <w:r>
        <w:t xml:space="preserve"> </w:t>
      </w:r>
      <w:r>
        <w:t xml:space="preserve">• "Banker in Your Neighborhood" series highlighting branch teams serving specific communities (e.g., a Logan Square branch manager mentoring immigrant entrepreneurs).</w:t>
      </w:r>
      <w:r>
        <w:t xml:space="preserve"> </w:t>
      </w:r>
      <w:r>
        <w:t xml:space="preserve">• Sponsorship of Chicago events like Taste of Chicago and the Lollapalooza festival with exclusive Banker VIP lounges.</w:t>
      </w:r>
    </w:p>
    <w:bookmarkEnd w:id="24"/>
    <w:bookmarkStart w:id="25" w:name="digital-first-community-engagement"/>
    <w:p>
      <w:pPr>
        <w:pStyle w:val="Heading3"/>
      </w:pPr>
      <w:r>
        <w:t xml:space="preserve">2. Digital-First Community Engagement</w:t>
      </w:r>
    </w:p>
    <w:p>
      <w:pPr>
        <w:pStyle w:val="FirstParagraph"/>
      </w:pPr>
      <w:r>
        <w:t xml:space="preserve">Capitalizing on Chicago’s tech-savvy population, Banker will deploy:</w:t>
      </w:r>
    </w:p>
    <w:p>
      <w:pPr>
        <w:numPr>
          <w:ilvl w:val="0"/>
          <w:numId w:val="1003"/>
        </w:numPr>
        <w:pStyle w:val="Compact"/>
      </w:pPr>
      <w:r>
        <w:t xml:space="preserve">A mobile app with "Chicago Financial Health Score" tracking neighborhood-specific metrics (e.g., comparing credit scores in River North vs. Calumet Heights).</w:t>
      </w:r>
    </w:p>
    <w:p>
      <w:pPr>
        <w:numPr>
          <w:ilvl w:val="0"/>
          <w:numId w:val="1003"/>
        </w:numPr>
        <w:pStyle w:val="Compact"/>
      </w:pPr>
      <w:r>
        <w:t xml:space="preserve">Geo-targeted social ads using Chicago landmarks (Willis Tower, Millennium Park) to promote "First-Time Homebuyer Programs for Chicago Residents."</w:t>
      </w:r>
    </w:p>
    <w:p>
      <w:pPr>
        <w:numPr>
          <w:ilvl w:val="0"/>
          <w:numId w:val="1003"/>
        </w:numPr>
        <w:pStyle w:val="Compact"/>
      </w:pPr>
      <w:r>
        <w:t xml:space="preserve">Collaborations with local influencers like @ChiFoodie (400K followers) for financial wellness content.</w:t>
      </w:r>
    </w:p>
    <w:bookmarkEnd w:id="25"/>
    <w:bookmarkStart w:id="26" w:name="community-investment-ecosystem"/>
    <w:p>
      <w:pPr>
        <w:pStyle w:val="Heading3"/>
      </w:pPr>
      <w:r>
        <w:t xml:space="preserve">3. Community Investment Ecosystem</w:t>
      </w:r>
    </w:p>
    <w:p>
      <w:pPr>
        <w:pStyle w:val="FirstParagraph"/>
      </w:pPr>
      <w:r>
        <w:t xml:space="preserve">Beyond transactions, Banker will embed itself in Chicago’s social fabric:</w:t>
      </w:r>
      <w:r>
        <w:t xml:space="preserve"> </w:t>
      </w:r>
      <w:r>
        <w:t xml:space="preserve">• Launching "Banker Community Grants" distributing $2M annually to neighborhood nonprofits (e.g., 100 grants of $20K each to organizations in underserved zones).</w:t>
      </w:r>
      <w:r>
        <w:t xml:space="preserve"> </w:t>
      </w:r>
      <w:r>
        <w:t xml:space="preserve">• Partnering with City Colleges of Chicago for free financial literacy workshops at all 18 campuses.</w:t>
      </w:r>
      <w:r>
        <w:t xml:space="preserve"> </w:t>
      </w:r>
      <w:r>
        <w:t xml:space="preserve">• Establishing a "Chicago Financial Wellness Hub" in downtown with free one-on-one advisor sessions.</w:t>
      </w:r>
    </w:p>
    <w:bookmarkEnd w:id="26"/>
    <w:bookmarkEnd w:id="27"/>
    <w:bookmarkStart w:id="28" w:name="X1b5a875453bb0af59bf785d0648e0438fa04aa6"/>
    <w:p>
      <w:pPr>
        <w:pStyle w:val="Heading2"/>
      </w:pPr>
      <w:r>
        <w:t xml:space="preserve">Budget Allocation: United States Chicago Focus</w:t>
      </w:r>
    </w:p>
    <w:p>
      <w:pPr>
        <w:pStyle w:val="FirstParagraph"/>
      </w:pPr>
      <w:r>
        <w:t xml:space="preserve">With $15M allocated to the Chicago Marketing Plan (35% of total U.S. budget), resources are prioritized as follows: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Hyper-Local Digital Campaigns (Social, SEO, App Features)</w:t>
      </w:r>
    </w:p>
    <w:p>
      <w:pPr>
        <w:pStyle w:val="BodyText"/>
      </w:pPr>
      <w:r>
        <w:t xml:space="preserve">$5.2M (35%)</w:t>
      </w:r>
    </w:p>
    <w:p>
      <w:pPr>
        <w:pStyle w:val="BodyText"/>
      </w:pPr>
      <w:r>
        <w:t xml:space="preserve">Targets digital-native Chicago residents; drives measurable engagement.</w:t>
      </w:r>
    </w:p>
    <w:p>
      <w:pPr>
        <w:pStyle w:val="BodyText"/>
      </w:pPr>
      <w:r>
        <w:t xml:space="preserve">Community Partnerships &amp; Events</w:t>
      </w:r>
    </w:p>
    <w:p>
      <w:pPr>
        <w:pStyle w:val="BodyText"/>
      </w:pPr>
      <w:r>
        <w:t xml:space="preserve">$4.8M (32%)</w:t>
      </w:r>
    </w:p>
    <w:p>
      <w:pPr>
        <w:pStyle w:val="BodyText"/>
      </w:pPr>
      <w:r>
        <w:t xml:space="preserve">Builds trust in underserved areas where traditional ads fail.</w:t>
      </w:r>
    </w:p>
    <w:p>
      <w:pPr>
        <w:pStyle w:val="BodyText"/>
      </w:pPr>
      <w:r>
        <w:t xml:space="preserve">Branch Experience Enhancement</w:t>
      </w:r>
    </w:p>
    <w:p>
      <w:pPr>
        <w:pStyle w:val="BodyText"/>
      </w:pPr>
      <w:r>
        <w:t xml:space="preserve">$3.5M (23%)</w:t>
      </w:r>
    </w:p>
    <w:p>
      <w:pPr>
        <w:pStyle w:val="BodyText"/>
      </w:pPr>
      <w:r>
        <w:t xml:space="preserve">Modernizes 12 Chicago branches with local art and neighborhood-specific services.</w:t>
      </w:r>
    </w:p>
    <w:p>
      <w:pPr>
        <w:pStyle w:val="BodyText"/>
      </w:pPr>
      <w:r>
        <w:t xml:space="preserve">Market Research &amp; Analytics</w:t>
      </w:r>
    </w:p>
    <w:p>
      <w:pPr>
        <w:pStyle w:val="BodyText"/>
      </w:pPr>
      <w:r>
        <w:t xml:space="preserve">$1.5M (10%)</w:t>
      </w:r>
    </w:p>
    <w:p>
      <w:pPr>
        <w:pStyle w:val="BodyText"/>
      </w:pPr>
      <w:r>
        <w:t xml:space="preserve">Real-time tracking of Chicago-specific KPIs (e.g., engagement in Bridgeview vs. Rogers Park).</w:t>
      </w:r>
    </w:p>
    <w:bookmarkEnd w:id="28"/>
    <w:bookmarkStart w:id="29" w:name="implementation-timeline-year-1-focus"/>
    <w:p>
      <w:pPr>
        <w:pStyle w:val="Heading2"/>
      </w:pPr>
      <w:r>
        <w:t xml:space="preserve">Implementation Timeline: Year 1 Focus</w:t>
      </w:r>
    </w:p>
    <w:p>
      <w:pPr>
        <w:pStyle w:val="FirstParagraph"/>
      </w:pPr>
      <w:r>
        <w:t xml:space="preserve">The Banker Marketing Plan executes in phases tailored to Chicago’s seasonal dynamics:</w:t>
      </w:r>
    </w:p>
    <w:p>
      <w:pPr>
        <w:numPr>
          <w:ilvl w:val="0"/>
          <w:numId w:val="1004"/>
        </w:numPr>
        <w:pStyle w:val="Compact"/>
      </w:pPr>
      <w:r>
        <w:rPr>
          <w:bCs/>
          <w:b/>
        </w:rPr>
        <w:t xml:space="preserve">Q1 2024:</w:t>
      </w:r>
      <w:r>
        <w:t xml:space="preserve"> </w:t>
      </w:r>
      <w:r>
        <w:t xml:space="preserve">Launch "Banker Chicago Community Hub" pilot in Englewood; deploy app feature tracking neighborhood financial health.</w:t>
      </w:r>
    </w:p>
    <w:p>
      <w:pPr>
        <w:numPr>
          <w:ilvl w:val="0"/>
          <w:numId w:val="1004"/>
        </w:numPr>
        <w:pStyle w:val="Compact"/>
      </w:pPr>
      <w:r>
        <w:rPr>
          <w:bCs/>
          <w:b/>
        </w:rPr>
        <w:t xml:space="preserve">Q2 2024:</w:t>
      </w:r>
      <w:r>
        <w:t xml:space="preserve"> </w:t>
      </w:r>
      <w:r>
        <w:t xml:space="preserve">Sponsor Chicago Marathon with "Banker Financial Wellness Zones"; roll out small business loan partnerships with Chamber of Commerce.</w:t>
      </w:r>
    </w:p>
    <w:p>
      <w:pPr>
        <w:numPr>
          <w:ilvl w:val="0"/>
          <w:numId w:val="1004"/>
        </w:numPr>
        <w:pStyle w:val="Compact"/>
      </w:pPr>
      <w:r>
        <w:rPr>
          <w:bCs/>
          <w:b/>
        </w:rPr>
        <w:t xml:space="preserve">Q3 2024:</w:t>
      </w:r>
      <w:r>
        <w:t xml:space="preserve"> </w:t>
      </w:r>
      <w:r>
        <w:t xml:space="preserve">Host first Citywide Financial Literacy Summit at the Chicago Cultural Center; expand branch redesign to West Loop and North Lawndale.</w:t>
      </w:r>
    </w:p>
    <w:p>
      <w:pPr>
        <w:numPr>
          <w:ilvl w:val="0"/>
          <w:numId w:val="1004"/>
        </w:numPr>
        <w:pStyle w:val="Compact"/>
      </w:pPr>
      <w:r>
        <w:rPr>
          <w:bCs/>
          <w:b/>
        </w:rPr>
        <w:t xml:space="preserve">Q4 2024:</w:t>
      </w:r>
      <w:r>
        <w:t xml:space="preserve"> </w:t>
      </w:r>
      <w:r>
        <w:t xml:space="preserve">Measure Year 1 impact via "Chicago Banking Pulse" report; refine strategy for Year 2 growth in commercial banking.</w:t>
      </w:r>
    </w:p>
    <w:bookmarkEnd w:id="29"/>
    <w:bookmarkStart w:id="30" w:name="measurement-evaluation"/>
    <w:p>
      <w:pPr>
        <w:pStyle w:val="Heading2"/>
      </w:pPr>
      <w:r>
        <w:t xml:space="preserve">Measurement &amp; Evaluation</w:t>
      </w:r>
    </w:p>
    <w:p>
      <w:pPr>
        <w:pStyle w:val="FirstParagraph"/>
      </w:pPr>
      <w:r>
        <w:t xml:space="preserve">Beyond standard metrics, Banker’s Marketing Plan tracks Chicago-specific KPIs:</w:t>
      </w:r>
    </w:p>
    <w:p>
      <w:pPr>
        <w:numPr>
          <w:ilvl w:val="0"/>
          <w:numId w:val="1005"/>
        </w:numPr>
        <w:pStyle w:val="Compact"/>
      </w:pPr>
      <w:r>
        <w:rPr>
          <w:bCs/>
          <w:b/>
        </w:rPr>
        <w:t xml:space="preserve">Community Impact Score:</w:t>
      </w:r>
      <w:r>
        <w:t xml:space="preserve"> </w:t>
      </w:r>
      <w:r>
        <w:t xml:space="preserve">% of customers from underserved zip codes (e.g., 60617, 60628) acquiring accounts.</w:t>
      </w:r>
    </w:p>
    <w:p>
      <w:pPr>
        <w:numPr>
          <w:ilvl w:val="0"/>
          <w:numId w:val="1005"/>
        </w:numPr>
        <w:pStyle w:val="Compact"/>
      </w:pPr>
      <w:r>
        <w:rPr>
          <w:bCs/>
          <w:b/>
        </w:rPr>
        <w:t xml:space="preserve">Hyper-Local Engagement Rate:</w:t>
      </w:r>
      <w:r>
        <w:t xml:space="preserve"> </w:t>
      </w:r>
      <w:r>
        <w:t xml:space="preserve">Social media interactions using Chicago-specific hashtags (#BankerChi, #ChicagoMoneyMatters).</w:t>
      </w:r>
    </w:p>
    <w:p>
      <w:pPr>
        <w:numPr>
          <w:ilvl w:val="0"/>
          <w:numId w:val="1005"/>
        </w:numPr>
        <w:pStyle w:val="Compact"/>
      </w:pPr>
      <w:r>
        <w:rPr>
          <w:bCs/>
          <w:b/>
        </w:rPr>
        <w:t xml:space="preserve">National vs. Local CAC Comparison:</w:t>
      </w:r>
      <w:r>
        <w:t xml:space="preserve"> </w:t>
      </w:r>
      <w:r>
        <w:t xml:space="preserve">Targeting 25% lower cost than U.S. average through neighborhood targeting.</w:t>
      </w:r>
    </w:p>
    <w:p>
      <w:pPr>
        <w:pStyle w:val="FirstParagraph"/>
      </w:pPr>
      <w:r>
        <w:t xml:space="preserve">Monthly reviews will adjust tactics based on Chicago neighborhood performance data, ensuring the Marketing Plan remains agile within United States Chicago’s evolving market.</w:t>
      </w:r>
    </w:p>
    <w:bookmarkEnd w:id="30"/>
    <w:bookmarkStart w:id="31" w:name="X083f01506b72af3549517d81b53a8049b6393ed"/>
    <w:p>
      <w:pPr>
        <w:pStyle w:val="Heading2"/>
      </w:pPr>
      <w:r>
        <w:t xml:space="preserve">Conclusion: Banking as a Community Catalyst</w:t>
      </w:r>
    </w:p>
    <w:p>
      <w:pPr>
        <w:pStyle w:val="FirstParagraph"/>
      </w:pPr>
      <w:r>
        <w:t xml:space="preserve">This Banker Marketing Plan transcends conventional financial services by making banking a catalyst for Chicago’s community growth. By embedding Banker into the city’s fabric—not just its transactions—we position it as the essential financial partner for United States Chicago residents, businesses, and neighborhoods. The plan delivers measurable market share growth while fulfilling Banker’s mission: "Building Futures, One Neighborhood at a Time." With this strategy, Banker won’t just enter Chicago—it will become synonymous with the city’s economic heartbeat.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Marketing Plan: United States Chicago</dc:title>
  <dc:creator/>
  <dc:language>en</dc:language>
  <cp:keywords/>
  <dcterms:created xsi:type="dcterms:W3CDTF">2026-07-24T04:03:41Z</dcterms:created>
  <dcterms:modified xsi:type="dcterms:W3CDTF">2026-07-24T04:03:41Z</dcterms:modified>
</cp:coreProperties>
</file>

<file path=docProps/custom.xml><?xml version="1.0" encoding="utf-8"?>
<Properties xmlns="http://schemas.openxmlformats.org/officeDocument/2006/custom-properties" xmlns:vt="http://schemas.openxmlformats.org/officeDocument/2006/docPropsVTypes"/>
</file>