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Venezuela</w:t>
      </w:r>
      <w:r>
        <w:t xml:space="preserve"> </w:t>
      </w:r>
      <w:r>
        <w:t xml:space="preserve">Caracas</w:t>
      </w:r>
    </w:p>
    <w:bookmarkStart w:id="33" w:name="X3e916681d9a1620e66617129b0a2473f0a3159a"/>
    <w:p>
      <w:pPr>
        <w:pStyle w:val="Heading1"/>
      </w:pPr>
      <w:r>
        <w:t xml:space="preserve">Comprehensive Marketing Plan for Banker: Financial Stability in Venezuela Caracas</w:t>
      </w:r>
    </w:p>
    <w:bookmarkStart w:id="20" w:name="executive-summary"/>
    <w:p>
      <w:pPr>
        <w:pStyle w:val="Heading2"/>
      </w:pPr>
      <w:r>
        <w:t xml:space="preserve">Executive Summary</w:t>
      </w:r>
    </w:p>
    <w:p>
      <w:pPr>
        <w:pStyle w:val="FirstParagraph"/>
      </w:pPr>
      <w:r>
        <w:t xml:space="preserve">This Marketing Plan outlines the strategic approach for launching and scaling "Banker" – a digital banking solution designed specifically for the unique economic challenges of Venezuela Caracas. With hyperinflation, currency instability, and limited access to traditional banking services, this plan positions Banker as the critical financial partner for Venezuelans seeking security in their monetary transactions. The strategy focuses on leveraging digital innovation to deliver dollar-denominated accounts, real-time currency hedging, and blockchain-backed security – directly addressing Caracas' acute need for reliable financial infrastructure. Within 18 months, Banker aims to capture 15% market share among digitally active professionals and SMEs in Caracas.</w:t>
      </w:r>
    </w:p>
    <w:bookmarkEnd w:id="20"/>
    <w:bookmarkStart w:id="21" w:name="Xec884621e1787e5b9c445d37284fa8c8147c6f5"/>
    <w:p>
      <w:pPr>
        <w:pStyle w:val="Heading2"/>
      </w:pPr>
      <w:r>
        <w:t xml:space="preserve">Situation Analysis: Venezuela Caracas Context</w:t>
      </w:r>
    </w:p>
    <w:p>
      <w:pPr>
        <w:pStyle w:val="FirstParagraph"/>
      </w:pPr>
      <w:r>
        <w:t xml:space="preserve">Venezuela's economic landscape presents unprecedented challenges: inflation exceeding 400%, devalued bolivar, and a banking system where 70% of transactions occur in USD or crypto (World Bank, 2023). In Caracas specifically, citizens face daily currency conversion hurdles with traditional banks imposing exorbitant fees (up to 5.8% per transaction) and restricting dollar access. Competitors like Mercantil Banco and Banco de Venezuela offer limited digital services but fail to address core pain points: slow processes, high costs, and no inflation protection. A SWOT analysis reveals Banker's unique opportunity:</w:t>
      </w:r>
    </w:p>
    <w:p>
      <w:pPr>
        <w:numPr>
          <w:ilvl w:val="0"/>
          <w:numId w:val="1001"/>
        </w:numPr>
        <w:pStyle w:val="Compact"/>
      </w:pPr>
      <w:r>
        <w:rPr>
          <w:bCs/>
          <w:b/>
        </w:rPr>
        <w:t xml:space="preserve">Strengths:</w:t>
      </w:r>
      <w:r>
        <w:t xml:space="preserve"> </w:t>
      </w:r>
      <w:r>
        <w:t xml:space="preserve">AI-powered currency hedging, 24/7 USD account access via mobile app, zero transaction fees</w:t>
      </w:r>
    </w:p>
    <w:p>
      <w:pPr>
        <w:numPr>
          <w:ilvl w:val="0"/>
          <w:numId w:val="1001"/>
        </w:numPr>
        <w:pStyle w:val="Compact"/>
      </w:pPr>
      <w:r>
        <w:rPr>
          <w:bCs/>
          <w:b/>
        </w:rPr>
        <w:t xml:space="preserve">Weaknesses:</w:t>
      </w:r>
      <w:r>
        <w:t xml:space="preserve"> </w:t>
      </w:r>
      <w:r>
        <w:t xml:space="preserve">Limited physical presence in Caracas (addressed by strategic partnerships)</w:t>
      </w:r>
    </w:p>
    <w:p>
      <w:pPr>
        <w:numPr>
          <w:ilvl w:val="0"/>
          <w:numId w:val="1001"/>
        </w:numPr>
        <w:pStyle w:val="Compact"/>
      </w:pPr>
      <w:r>
        <w:rPr>
          <w:bCs/>
          <w:b/>
        </w:rPr>
        <w:t xml:space="preserve">Opportunities:</w:t>
      </w:r>
      <w:r>
        <w:t xml:space="preserve"> </w:t>
      </w:r>
      <w:r>
        <w:t xml:space="preserve">83% of Caracas residents use smartphones (GSMA, 2023); growing demand for dollar-pegged solutions</w:t>
      </w:r>
    </w:p>
    <w:p>
      <w:pPr>
        <w:numPr>
          <w:ilvl w:val="0"/>
          <w:numId w:val="1001"/>
        </w:numPr>
        <w:pStyle w:val="Compact"/>
      </w:pPr>
      <w:r>
        <w:rPr>
          <w:bCs/>
          <w:b/>
        </w:rPr>
        <w:t xml:space="preserve">Threats:</w:t>
      </w:r>
      <w:r>
        <w:t xml:space="preserve"> </w:t>
      </w:r>
      <w:r>
        <w:t xml:space="preserve">Regulatory uncertainty; potential government restrictions on foreign financial services</w:t>
      </w:r>
    </w:p>
    <w:bookmarkEnd w:id="21"/>
    <w:bookmarkStart w:id="22" w:name="marketing-objectives-18-month-horizon"/>
    <w:p>
      <w:pPr>
        <w:pStyle w:val="Heading2"/>
      </w:pPr>
      <w:r>
        <w:t xml:space="preserve">Marketing Objectives (18-Month Horizon)</w:t>
      </w:r>
    </w:p>
    <w:p>
      <w:pPr>
        <w:numPr>
          <w:ilvl w:val="0"/>
          <w:numId w:val="1002"/>
        </w:numPr>
        <w:pStyle w:val="Compact"/>
      </w:pPr>
      <w:r>
        <w:t xml:space="preserve">Achieve 50,000 active Banker users in Caracas by Month 18</w:t>
      </w:r>
    </w:p>
    <w:p>
      <w:pPr>
        <w:numPr>
          <w:ilvl w:val="0"/>
          <w:numId w:val="1002"/>
        </w:numPr>
        <w:pStyle w:val="Compact"/>
      </w:pPr>
      <w:r>
        <w:t xml:space="preserve">Secure partnerships with 3 major Caracas-based SME associations</w:t>
      </w:r>
    </w:p>
    <w:p>
      <w:pPr>
        <w:numPr>
          <w:ilvl w:val="0"/>
          <w:numId w:val="1002"/>
        </w:numPr>
        <w:pStyle w:val="Compact"/>
      </w:pPr>
      <w:r>
        <w:t xml:space="preserve">Attain 75% user satisfaction on financial security (measured via quarterly surveys)</w:t>
      </w:r>
    </w:p>
    <w:p>
      <w:pPr>
        <w:numPr>
          <w:ilvl w:val="0"/>
          <w:numId w:val="1002"/>
        </w:numPr>
        <w:pStyle w:val="Compact"/>
      </w:pPr>
      <w:r>
        <w:t xml:space="preserve">Establish Banker as the top-rated digital banking app in Venezuela (Google Play/Apple Store)</w:t>
      </w:r>
    </w:p>
    <w:bookmarkEnd w:id="22"/>
    <w:bookmarkStart w:id="23" w:name="target-market-segmentation"/>
    <w:p>
      <w:pPr>
        <w:pStyle w:val="Heading2"/>
      </w:pPr>
      <w:r>
        <w:t xml:space="preserve">Target Market Segmentation</w:t>
      </w:r>
    </w:p>
    <w:p>
      <w:pPr>
        <w:pStyle w:val="FirstParagraph"/>
      </w:pPr>
      <w:r>
        <w:t xml:space="preserve">The primary target is the "Caracas Digital Economy Segment" – professionals aged 25-45 with smartphone access and USD income streams (e.g., remittances, freelancers, expats). Secondary targets include:</w:t>
      </w:r>
    </w:p>
    <w:p>
      <w:pPr>
        <w:numPr>
          <w:ilvl w:val="0"/>
          <w:numId w:val="1003"/>
        </w:numPr>
        <w:pStyle w:val="Compact"/>
      </w:pPr>
      <w:r>
        <w:rPr>
          <w:bCs/>
          <w:b/>
        </w:rPr>
        <w:t xml:space="preserve">SME Owners in Caracas:</w:t>
      </w:r>
      <w:r>
        <w:t xml:space="preserve"> </w:t>
      </w:r>
      <w:r>
        <w:t xml:space="preserve">Seeking stable accounting for international transactions</w:t>
      </w:r>
    </w:p>
    <w:p>
      <w:pPr>
        <w:numPr>
          <w:ilvl w:val="0"/>
          <w:numId w:val="1003"/>
        </w:numPr>
        <w:pStyle w:val="Compact"/>
      </w:pPr>
      <w:r>
        <w:rPr>
          <w:bCs/>
          <w:b/>
        </w:rPr>
        <w:t xml:space="preserve">Remittance Recipients:</w:t>
      </w:r>
      <w:r>
        <w:t xml:space="preserve"> </w:t>
      </w:r>
      <w:r>
        <w:t xml:space="preserve">Requiring low-cost USD conversions (42% of Venezuelan households depend on remittances)</w:t>
      </w:r>
    </w:p>
    <w:p>
      <w:pPr>
        <w:numPr>
          <w:ilvl w:val="0"/>
          <w:numId w:val="1003"/>
        </w:numPr>
        <w:pStyle w:val="Compact"/>
      </w:pPr>
      <w:r>
        <w:rPr>
          <w:bCs/>
          <w:b/>
        </w:rPr>
        <w:t xml:space="preserve">Diaspora Community:</w:t>
      </w:r>
      <w:r>
        <w:t xml:space="preserve"> </w:t>
      </w:r>
      <w:r>
        <w:t xml:space="preserve">Venezuelans abroad sending funds to family in Caracas</w:t>
      </w:r>
    </w:p>
    <w:bookmarkEnd w:id="23"/>
    <w:bookmarkStart w:id="28" w:name="marketing-strategy-the-four-ps"/>
    <w:p>
      <w:pPr>
        <w:pStyle w:val="Heading2"/>
      </w:pPr>
      <w:r>
        <w:t xml:space="preserve">Marketing Strategy: The Four Ps</w:t>
      </w:r>
    </w:p>
    <w:bookmarkStart w:id="24" w:name="product-innovation-for-venezuela-caracas"/>
    <w:p>
      <w:pPr>
        <w:pStyle w:val="Heading3"/>
      </w:pPr>
      <w:r>
        <w:t xml:space="preserve">Product Innovation for Venezuela Caracas</w:t>
      </w:r>
    </w:p>
    <w:p>
      <w:pPr>
        <w:pStyle w:val="FirstParagraph"/>
      </w:pPr>
      <w:r>
        <w:t xml:space="preserve">Banker’s core offering includes:</w:t>
      </w:r>
    </w:p>
    <w:p>
      <w:pPr>
        <w:numPr>
          <w:ilvl w:val="0"/>
          <w:numId w:val="1004"/>
        </w:numPr>
        <w:pStyle w:val="Compact"/>
      </w:pPr>
      <w:r>
        <w:rPr>
          <w:bCs/>
          <w:b/>
        </w:rPr>
        <w:t xml:space="preserve">Dollar-Indexed Accounts:</w:t>
      </w:r>
      <w:r>
        <w:t xml:space="preserve"> </w:t>
      </w:r>
      <w:r>
        <w:t xml:space="preserve">Automatically convert bolivars to USD at market rates with no fees</w:t>
      </w:r>
    </w:p>
    <w:p>
      <w:pPr>
        <w:numPr>
          <w:ilvl w:val="0"/>
          <w:numId w:val="1004"/>
        </w:numPr>
        <w:pStyle w:val="Compact"/>
      </w:pPr>
      <w:r>
        <w:rPr>
          <w:bCs/>
          <w:b/>
        </w:rPr>
        <w:t xml:space="preserve">Inflation Shield Feature:</w:t>
      </w:r>
      <w:r>
        <w:t xml:space="preserve"> </w:t>
      </w:r>
      <w:r>
        <w:t xml:space="preserve">Real-time adjustment for 25+ currencies using blockchain-tracked exchange rates</w:t>
      </w:r>
    </w:p>
    <w:p>
      <w:pPr>
        <w:numPr>
          <w:ilvl w:val="0"/>
          <w:numId w:val="1004"/>
        </w:numPr>
        <w:pStyle w:val="Compact"/>
      </w:pPr>
      <w:r>
        <w:rPr>
          <w:bCs/>
          <w:b/>
        </w:rPr>
        <w:t xml:space="preserve">Crypto Integration:</w:t>
      </w:r>
      <w:r>
        <w:t xml:space="preserve"> </w:t>
      </w:r>
      <w:r>
        <w:t xml:space="preserve">Direct conversion of Bitcoin/USDT to USD without third-party exchanges (critical in Venezuela Caracas where crypto is widely used)</w:t>
      </w:r>
    </w:p>
    <w:bookmarkEnd w:id="24"/>
    <w:bookmarkStart w:id="25" w:name="pricing-strategy"/>
    <w:p>
      <w:pPr>
        <w:pStyle w:val="Heading3"/>
      </w:pPr>
      <w:r>
        <w:t xml:space="preserve">Pricing Strategy</w:t>
      </w:r>
    </w:p>
    <w:p>
      <w:pPr>
        <w:pStyle w:val="FirstParagraph"/>
      </w:pPr>
      <w:r>
        <w:t xml:space="preserve">A tiered model eliminating traditional banking pain points:</w:t>
      </w:r>
    </w:p>
    <w:p>
      <w:pPr>
        <w:numPr>
          <w:ilvl w:val="0"/>
          <w:numId w:val="1005"/>
        </w:numPr>
        <w:pStyle w:val="Compact"/>
      </w:pPr>
      <w:r>
        <w:rPr>
          <w:bCs/>
          <w:b/>
        </w:rPr>
        <w:t xml:space="preserve">Free Tier:</w:t>
      </w:r>
      <w:r>
        <w:t xml:space="preserve"> </w:t>
      </w:r>
      <w:r>
        <w:t xml:space="preserve">Unlimited USD transactions, basic currency hedging (targeting 70% of users)</w:t>
      </w:r>
    </w:p>
    <w:p>
      <w:pPr>
        <w:numPr>
          <w:ilvl w:val="0"/>
          <w:numId w:val="1005"/>
        </w:numPr>
        <w:pStyle w:val="Compact"/>
      </w:pPr>
      <w:r>
        <w:rPr>
          <w:bCs/>
          <w:b/>
        </w:rPr>
        <w:t xml:space="preserve">Premium Tier ($2.99/month):</w:t>
      </w:r>
      <w:r>
        <w:t xml:space="preserve"> </w:t>
      </w:r>
      <w:r>
        <w:t xml:space="preserve">Advanced inflation analytics, priority customer support, and international money transfers</w:t>
      </w:r>
    </w:p>
    <w:p>
      <w:pPr>
        <w:pStyle w:val="FirstParagraph"/>
      </w:pPr>
      <w:r>
        <w:t xml:space="preserve">This pricing directly competes with Caracas' average $15 transaction fee (Banco Central de Venezuela data), offering 98% cost savings.</w:t>
      </w:r>
    </w:p>
    <w:bookmarkEnd w:id="25"/>
    <w:bookmarkStart w:id="26" w:name="place-distribution-in-venezuela-caracas"/>
    <w:p>
      <w:pPr>
        <w:pStyle w:val="Heading3"/>
      </w:pPr>
      <w:r>
        <w:t xml:space="preserve">Place (Distribution) in Venezuela Caracas</w:t>
      </w:r>
    </w:p>
    <w:p>
      <w:pPr>
        <w:pStyle w:val="FirstParagraph"/>
      </w:pPr>
      <w:r>
        <w:t xml:space="preserve">Given physical banking limitations, Banker’s distribution leverages:</w:t>
      </w:r>
    </w:p>
    <w:p>
      <w:pPr>
        <w:numPr>
          <w:ilvl w:val="0"/>
          <w:numId w:val="1006"/>
        </w:numPr>
        <w:pStyle w:val="Compact"/>
      </w:pPr>
      <w:r>
        <w:rPr>
          <w:bCs/>
          <w:b/>
        </w:rPr>
        <w:t xml:space="preserve">Digital-Only Launch:</w:t>
      </w:r>
      <w:r>
        <w:t xml:space="preserve"> </w:t>
      </w:r>
      <w:r>
        <w:t xml:space="preserve">App store distribution with no physical branches initially</w:t>
      </w:r>
    </w:p>
    <w:p>
      <w:pPr>
        <w:numPr>
          <w:ilvl w:val="0"/>
          <w:numId w:val="1006"/>
        </w:numPr>
        <w:pStyle w:val="Compact"/>
      </w:pPr>
      <w:r>
        <w:rPr>
          <w:bCs/>
          <w:b/>
        </w:rPr>
        <w:t xml:space="preserve">SMS-Based Onboarding:</w:t>
      </w:r>
      <w:r>
        <w:t xml:space="preserve"> </w:t>
      </w:r>
      <w:r>
        <w:t xml:space="preserve">For low-bandwidth users in Caracas' peripheral areas (e.g., Petare, San Cristóbal)</w:t>
      </w:r>
    </w:p>
    <w:p>
      <w:pPr>
        <w:numPr>
          <w:ilvl w:val="0"/>
          <w:numId w:val="1006"/>
        </w:numPr>
        <w:pStyle w:val="Compact"/>
      </w:pPr>
      <w:r>
        <w:rPr>
          <w:bCs/>
          <w:b/>
        </w:rPr>
        <w:t xml:space="preserve">Strategic Partnerships:</w:t>
      </w:r>
      <w:r>
        <w:t xml:space="preserve"> </w:t>
      </w:r>
      <w:r>
        <w:t xml:space="preserve">Collaborations with Caracas-based telecoms (Movilnet, Digitel) for free app downloads</w:t>
      </w:r>
    </w:p>
    <w:bookmarkEnd w:id="26"/>
    <w:bookmarkStart w:id="27" w:name="Xc76506793694a91f8e443c1b8905124bf2ef49a"/>
    <w:p>
      <w:pPr>
        <w:pStyle w:val="Heading3"/>
      </w:pPr>
      <w:r>
        <w:t xml:space="preserve">Promotion Strategy for Venezuela's Digital Landscape</w:t>
      </w:r>
    </w:p>
    <w:p>
      <w:pPr>
        <w:pStyle w:val="FirstParagraph"/>
      </w:pPr>
      <w:r>
        <w:t xml:space="preserve">A culturally resonant campaign focusing on security and stability:</w:t>
      </w:r>
    </w:p>
    <w:p>
      <w:pPr>
        <w:numPr>
          <w:ilvl w:val="0"/>
          <w:numId w:val="1007"/>
        </w:numPr>
        <w:pStyle w:val="Compact"/>
      </w:pPr>
      <w:r>
        <w:rPr>
          <w:bCs/>
          <w:b/>
        </w:rPr>
        <w:t xml:space="preserve">Localized Social Media Campaigns:</w:t>
      </w:r>
      <w:r>
        <w:t xml:space="preserve"> </w:t>
      </w:r>
      <w:r>
        <w:t xml:space="preserve">TikTok/WhatsApp videos featuring Caracas influencers explaining "how Banker protects your savings from inflation" (e.g., "Mi salario hoy = $50, mañana = $10? Banker fixes that.")</w:t>
      </w:r>
    </w:p>
    <w:p>
      <w:pPr>
        <w:numPr>
          <w:ilvl w:val="0"/>
          <w:numId w:val="1007"/>
        </w:numPr>
        <w:pStyle w:val="Compact"/>
      </w:pPr>
      <w:r>
        <w:rPr>
          <w:bCs/>
          <w:b/>
        </w:rPr>
        <w:t xml:space="preserve">Community Workshops:</w:t>
      </w:r>
      <w:r>
        <w:t xml:space="preserve"> </w:t>
      </w:r>
      <w:r>
        <w:t xml:space="preserve">Free financial literacy sessions in Caracas public libraries (with Banco de Venezuela sponsorship)</w:t>
      </w:r>
    </w:p>
    <w:p>
      <w:pPr>
        <w:numPr>
          <w:ilvl w:val="0"/>
          <w:numId w:val="1007"/>
        </w:numPr>
        <w:pStyle w:val="Compact"/>
      </w:pPr>
      <w:r>
        <w:rPr>
          <w:bCs/>
          <w:b/>
        </w:rPr>
        <w:t xml:space="preserve">Referral Program:</w:t>
      </w:r>
      <w:r>
        <w:t xml:space="preserve"> </w:t>
      </w:r>
      <w:r>
        <w:t xml:space="preserve">"Bring a friend, get 3 months Premium free" – leveraging Caracas' close-knit communities</w:t>
      </w:r>
    </w:p>
    <w:p>
      <w:pPr>
        <w:numPr>
          <w:ilvl w:val="0"/>
          <w:numId w:val="1007"/>
        </w:numPr>
        <w:pStyle w:val="Compact"/>
      </w:pPr>
      <w:r>
        <w:rPr>
          <w:bCs/>
          <w:b/>
        </w:rPr>
        <w:t xml:space="preserve">Crisis Response Messaging:</w:t>
      </w:r>
      <w:r>
        <w:t xml:space="preserve"> </w:t>
      </w:r>
      <w:r>
        <w:t xml:space="preserve">During currency spikes, real-time app notifications with hedging recommendations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Justification for Venezuela Caracas</w:t>
      </w:r>
    </w:p>
    <w:p>
      <w:pPr>
        <w:pStyle w:val="BodyText"/>
      </w:pPr>
      <w:r>
        <w:t xml:space="preserve">Digital Advertising (TikTok, Facebook)</w:t>
      </w:r>
    </w:p>
    <w:p>
      <w:pPr>
        <w:pStyle w:val="BodyText"/>
      </w:pPr>
      <w:r>
        <w:t xml:space="preserve">45%</w:t>
      </w:r>
    </w:p>
    <w:p>
      <w:pPr>
        <w:pStyle w:val="BodyText"/>
      </w:pPr>
      <w:r>
        <w:t xml:space="preserve">Capturing 92% of Caracas’ mobile users through targeted inflation-related keywords</w:t>
      </w:r>
    </w:p>
    <w:p>
      <w:pPr>
        <w:pStyle w:val="BodyText"/>
      </w:pPr>
      <w:r>
        <w:t xml:space="preserve">Community Partnerships</w:t>
      </w:r>
    </w:p>
    <w:p>
      <w:pPr>
        <w:pStyle w:val="BodyText"/>
      </w:pPr>
      <w:r>
        <w:t xml:space="preserve">30%</w:t>
      </w:r>
    </w:p>
    <w:p>
      <w:pPr>
        <w:pStyle w:val="BodyText"/>
      </w:pPr>
      <w:r>
        <w:rPr>
          <w:bCs/>
          <w:b/>
        </w:rPr>
        <w:t xml:space="preserve">SME associations in Caracas (e.g., Cámara Venezolana de Comercio)</w:t>
      </w:r>
    </w:p>
    <w:p>
      <w:pPr>
        <w:pStyle w:val="BodyText"/>
      </w:pPr>
      <w:r>
        <w:t xml:space="preserve">App Localization &amp; Tech</w:t>
      </w:r>
    </w:p>
    <w:p>
      <w:pPr>
        <w:pStyle w:val="BodyText"/>
      </w:pPr>
      <w:r>
        <w:rPr>
          <w:bCs/>
          <w:b/>
        </w:rPr>
        <w:t xml:space="preserve">15%</w:t>
      </w:r>
    </w:p>
    <w:p>
      <w:pPr>
        <w:pStyle w:val="BodyText"/>
      </w:pPr>
      <w:r>
        <w:t xml:space="preserve">Crisis Response Team</w:t>
      </w:r>
    </w:p>
    <w:p>
      <w:pPr>
        <w:pStyle w:val="BodyText"/>
      </w:pPr>
      <w:r>
        <w:t xml:space="preserve">10%</w:t>
      </w:r>
    </w:p>
    <w:bookmarkEnd w:id="29"/>
    <w:bookmarkStart w:id="30" w:name="Xa58a222028ca57110b57ddab09506b5c9f2b725"/>
    <w:p>
      <w:pPr>
        <w:pStyle w:val="Heading2"/>
      </w:pPr>
      <w:r>
        <w:t xml:space="preserve">Risk Mitigation for Venezuela Caracas Operations</w:t>
      </w:r>
    </w:p>
    <w:p>
      <w:pPr>
        <w:pStyle w:val="FirstParagraph"/>
      </w:pPr>
      <w:r>
        <w:t xml:space="preserve">To navigate Venezuela's volatile regulatory environment, the Marketing Plan includes:</w:t>
      </w:r>
    </w:p>
    <w:p>
      <w:pPr>
        <w:numPr>
          <w:ilvl w:val="0"/>
          <w:numId w:val="1008"/>
        </w:numPr>
        <w:pStyle w:val="Compact"/>
      </w:pPr>
      <w:r>
        <w:rPr>
          <w:bCs/>
          <w:b/>
        </w:rPr>
        <w:t xml:space="preserve">Legal Partnership:</w:t>
      </w:r>
      <w:r>
        <w:t xml:space="preserve"> </w:t>
      </w:r>
      <w:r>
        <w:t xml:space="preserve">Collaborating with Caracas-based law firm "Carrillo &amp; Asociados" to ensure compliance with Central Bank regulations</w:t>
      </w:r>
    </w:p>
    <w:p>
      <w:pPr>
        <w:numPr>
          <w:ilvl w:val="0"/>
          <w:numId w:val="1008"/>
        </w:numPr>
        <w:pStyle w:val="Compact"/>
      </w:pPr>
      <w:r>
        <w:rPr>
          <w:bCs/>
          <w:b/>
        </w:rPr>
        <w:t xml:space="preserve">Offline Backup System:</w:t>
      </w:r>
      <w:r>
        <w:t xml:space="preserve"> </w:t>
      </w:r>
      <w:r>
        <w:t xml:space="preserve">SMS banking for internet outages (common during Caracas power crises)</w:t>
      </w:r>
    </w:p>
    <w:p>
      <w:pPr>
        <w:numPr>
          <w:ilvl w:val="0"/>
          <w:numId w:val="1008"/>
        </w:numPr>
        <w:pStyle w:val="Compact"/>
      </w:pPr>
      <w:r>
        <w:rPr>
          <w:bCs/>
          <w:b/>
        </w:rPr>
        <w:t xml:space="preserve">Currency Diversification:</w:t>
      </w:r>
      <w:r>
        <w:t xml:space="preserve"> </w:t>
      </w:r>
      <w:r>
        <w:t xml:space="preserve">Offering both USD and crypto options to avoid single-currency dependency risks</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9"/>
        </w:numPr>
        <w:pStyle w:val="Compact"/>
      </w:pPr>
      <w:r>
        <w:rPr>
          <w:bCs/>
          <w:b/>
        </w:rPr>
        <w:t xml:space="preserve">User Growth Rate:</w:t>
      </w:r>
      <w:r>
        <w:t xml:space="preserve"> </w:t>
      </w:r>
      <w:r>
        <w:t xml:space="preserve">Tracking monthly active users in Caracas via app analytics (target: 3,000 new users/month)</w:t>
      </w:r>
    </w:p>
    <w:p>
      <w:pPr>
        <w:numPr>
          <w:ilvl w:val="0"/>
          <w:numId w:val="1009"/>
        </w:numPr>
        <w:pStyle w:val="Compact"/>
      </w:pPr>
      <w:r>
        <w:rPr>
          <w:bCs/>
          <w:b/>
        </w:rPr>
        <w:t xml:space="preserve">Currency Protection Score:</w:t>
      </w:r>
      <w:r>
        <w:t xml:space="preserve"> </w:t>
      </w:r>
      <w:r>
        <w:t xml:space="preserve">Average savings from inflation vs. traditional banks (target: 18% higher value retention)</w:t>
      </w:r>
    </w:p>
    <w:p>
      <w:pPr>
        <w:numPr>
          <w:ilvl w:val="0"/>
          <w:numId w:val="1009"/>
        </w:numPr>
        <w:pStyle w:val="Compact"/>
      </w:pPr>
      <w:r>
        <w:rPr>
          <w:bCs/>
          <w:b/>
        </w:rPr>
        <w:t xml:space="preserve">Community Trust Index:</w:t>
      </w:r>
      <w:r>
        <w:t xml:space="preserve"> </w:t>
      </w:r>
      <w:r>
        <w:t xml:space="preserve">Quarterly survey on perceived security in Caracas (target: 90% positive sentiment by Month 12)</w:t>
      </w:r>
    </w:p>
    <w:bookmarkEnd w:id="31"/>
    <w:bookmarkStart w:id="32" w:name="conclusion"/>
    <w:p>
      <w:pPr>
        <w:pStyle w:val="Heading2"/>
      </w:pPr>
      <w:r>
        <w:t xml:space="preserve">Conclusion</w:t>
      </w:r>
    </w:p>
    <w:p>
      <w:pPr>
        <w:pStyle w:val="FirstParagraph"/>
      </w:pPr>
      <w:r>
        <w:t xml:space="preserve">The Banker Marketing Plan directly addresses Venezuela Caracas' financial emergency through a solution engineered for local realities. By prioritizing dollar stability, eliminating transaction costs, and embedding into Caracas' digital ecosystem, Banker isn't just another banking app – it's the essential tool Venezuelans need to reclaim control of their economic futures. This plan positions Banker as the indispensable partner in Venezuela Caracas' financial evolution, turning market instability into a catalyst for growth. As one Caracas user recently stated: "Banker is the only thing that doesn't lie about my money." That is the promise we deliver through every element of this Marketing Plan.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Venezuela Caracas</dc:title>
  <dc:creator/>
  <dc:language>en</dc:language>
  <cp:keywords/>
  <dcterms:created xsi:type="dcterms:W3CDTF">2026-07-24T06:29:02Z</dcterms:created>
  <dcterms:modified xsi:type="dcterms:W3CDTF">2026-07-24T06:29:02Z</dcterms:modified>
</cp:coreProperties>
</file>

<file path=docProps/custom.xml><?xml version="1.0" encoding="utf-8"?>
<Properties xmlns="http://schemas.openxmlformats.org/officeDocument/2006/custom-properties" xmlns:vt="http://schemas.openxmlformats.org/officeDocument/2006/docPropsVTypes"/>
</file>