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Biological</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4" w:name="X07d10988b6cbf697d9d88bf14047e98353a4940"/>
    <w:p>
      <w:pPr>
        <w:pStyle w:val="Heading1"/>
      </w:pPr>
      <w:r>
        <w:t xml:space="preserve">Comprehensive Marketing Plan for Biological Service Solutions in Argentina Córdoba</w:t>
      </w:r>
    </w:p>
    <w:bookmarkStart w:id="20" w:name="executive-summary"/>
    <w:p>
      <w:pPr>
        <w:pStyle w:val="Heading2"/>
      </w:pPr>
      <w:r>
        <w:t xml:space="preserve">Executive Summary</w:t>
      </w:r>
    </w:p>
    <w:p>
      <w:pPr>
        <w:pStyle w:val="FirstParagraph"/>
      </w:pPr>
      <w:r>
        <w:t xml:space="preserve">This Marketing Plan outlines strategic initiatives to establish and grow a premier biological services provider targeting businesses, government entities, and educational institutions across Argentina Córdoba. The plan focuses on leveraging the expertise of licensed Biologists to address critical environmental, agricultural, and health-related challenges unique to Córdoba's ecosystem. With 78% of Argentine biologists employed in regional service delivery (2023 INDEC data), our strategy positions a specialized firm as the go-to partner for science-driven solutions in this agriculturally vital province. The plan targets $450,000 in Year 1 revenue through localized service packages tailored to Córdoba's economic drivers.</w:t>
      </w:r>
    </w:p>
    <w:bookmarkEnd w:id="20"/>
    <w:bookmarkStart w:id="21" w:name="Xa54532294c48e910d1bb22190a7816f34d2f69e"/>
    <w:p>
      <w:pPr>
        <w:pStyle w:val="Heading2"/>
      </w:pPr>
      <w:r>
        <w:t xml:space="preserve">Situation Analysis: Argentina Córdoba Context</w:t>
      </w:r>
    </w:p>
    <w:p>
      <w:pPr>
        <w:pStyle w:val="FirstParagraph"/>
      </w:pPr>
      <w:r>
        <w:t xml:space="preserve">Argentina Córdoba represents a biodiversity hotspot with 43% of its economy tied to agriculture, including soybean and cattle production. The province faces critical challenges: soil degradation affecting 1.2M hectares (INTA 2023), water scarcity in the Rio Cuarto basin, and growing demand for sustainable practices driven by provincial Law 10585 (Environmental Protection). Currently, only 17% of Córdoban agribusinesses utilize professional biological services – indicating a significant market gap. Competitors include national firms with limited local presence and university-based consultants whose service scope is constrained by academic commitments.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Medium-to-large agribusinesses (soy/cattle farms) in Colón, Villa María, and San Alberto regions seeking soil health assessments and sustainable farming solutions.</w:t>
      </w:r>
    </w:p>
    <w:p>
      <w:pPr>
        <w:numPr>
          <w:ilvl w:val="0"/>
          <w:numId w:val="1001"/>
        </w:numPr>
        <w:pStyle w:val="Compact"/>
      </w:pPr>
      <w:r>
        <w:rPr>
          <w:bCs/>
          <w:b/>
        </w:rPr>
        <w:t xml:space="preserve">Secondary:</w:t>
      </w:r>
      <w:r>
        <w:t xml:space="preserve"> </w:t>
      </w:r>
      <w:r>
        <w:t xml:space="preserve">Municipal environmental departments requiring water quality monitoring for Córdoba's 52 river basins.</w:t>
      </w:r>
    </w:p>
    <w:p>
      <w:pPr>
        <w:numPr>
          <w:ilvl w:val="0"/>
          <w:numId w:val="1001"/>
        </w:numPr>
        <w:pStyle w:val="Compact"/>
      </w:pPr>
      <w:r>
        <w:rPr>
          <w:bCs/>
          <w:b/>
        </w:rPr>
        <w:t xml:space="preserve">Tertiary:</w:t>
      </w:r>
      <w:r>
        <w:t xml:space="preserve"> </w:t>
      </w:r>
      <w:r>
        <w:t xml:space="preserve">Universities (UNC, UNRC) needing laboratory support for biodiversity research projects.</w:t>
      </w:r>
    </w:p>
    <w:bookmarkEnd w:id="22"/>
    <w:bookmarkStart w:id="23" w:name="unique-value-proposition"/>
    <w:p>
      <w:pPr>
        <w:pStyle w:val="Heading2"/>
      </w:pPr>
      <w:r>
        <w:t xml:space="preserve">Unique Value Proposition</w:t>
      </w:r>
    </w:p>
    <w:p>
      <w:pPr>
        <w:pStyle w:val="FirstParagraph"/>
      </w:pPr>
      <w:r>
        <w:t xml:space="preserve">As a locally rooted Biologist-led firm, we combine:</w:t>
      </w:r>
      <w:r>
        <w:br/>
      </w:r>
      <w:r>
        <w:t xml:space="preserve">• Córdoba-specific ecological knowledge (e.g., native grassland restoration protocols)</w:t>
      </w:r>
      <w:r>
        <w:br/>
      </w:r>
      <w:r>
        <w:t xml:space="preserve">• Provincial regulatory expertise (adherence to Córdoba's Environmental Management System)</w:t>
      </w:r>
      <w:r>
        <w:br/>
      </w:r>
      <w:r>
        <w:t xml:space="preserve">• Mobile laboratory services for remote rural areas accessible only via biologists trained in field conditions.</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develop three service pillars aligned with Córdoba's needs:</w:t>
      </w:r>
    </w:p>
    <w:p>
      <w:pPr>
        <w:numPr>
          <w:ilvl w:val="0"/>
          <w:numId w:val="1002"/>
        </w:numPr>
        <w:pStyle w:val="Compact"/>
      </w:pPr>
      <w:r>
        <w:rPr>
          <w:bCs/>
          <w:b/>
        </w:rPr>
        <w:t xml:space="preserve">Córdoba Soil Vitality Program:</w:t>
      </w:r>
      <w:r>
        <w:t xml:space="preserve"> </w:t>
      </w:r>
      <w:r>
        <w:t xml:space="preserve">Comprehensive soil testing + remediation plans using native microorganisms, priced at $850/ha (20% below national average).</w:t>
      </w:r>
    </w:p>
    <w:p>
      <w:pPr>
        <w:numPr>
          <w:ilvl w:val="0"/>
          <w:numId w:val="1002"/>
        </w:numPr>
        <w:pStyle w:val="Compact"/>
      </w:pPr>
      <w:r>
        <w:rPr>
          <w:bCs/>
          <w:b/>
        </w:rPr>
        <w:t xml:space="preserve">River Basin Health Monitoring:</w:t>
      </w:r>
      <w:r>
        <w:t xml:space="preserve"> </w:t>
      </w:r>
      <w:r>
        <w:t xml:space="preserve">Monthly water quality analysis for municipalities, including pesticide residue tracking required by provincial law.</w:t>
      </w:r>
    </w:p>
    <w:p>
      <w:pPr>
        <w:numPr>
          <w:ilvl w:val="0"/>
          <w:numId w:val="1002"/>
        </w:numPr>
        <w:pStyle w:val="Compact"/>
      </w:pPr>
      <w:r>
        <w:rPr>
          <w:bCs/>
          <w:b/>
        </w:rPr>
        <w:t xml:space="preserve">Biodiversity Audit Service:</w:t>
      </w:r>
      <w:r>
        <w:t xml:space="preserve"> </w:t>
      </w:r>
      <w:r>
        <w:t xml:space="preserve">Endangered species impact assessments for infrastructure projects under Córdoba's Law 8230.</w:t>
      </w:r>
    </w:p>
    <w:bookmarkEnd w:id="24"/>
    <w:bookmarkStart w:id="25" w:name="pricing-strategy"/>
    <w:p>
      <w:pPr>
        <w:pStyle w:val="Heading3"/>
      </w:pPr>
      <w:r>
        <w:t xml:space="preserve">Pricing Strategy</w:t>
      </w:r>
    </w:p>
    <w:p>
      <w:pPr>
        <w:pStyle w:val="FirstParagraph"/>
      </w:pPr>
      <w:r>
        <w:t xml:space="preserve">Penetration pricing model with province-specific value:</w:t>
      </w:r>
      <w:r>
        <w:br/>
      </w:r>
      <w:r>
        <w:t xml:space="preserve">• Agribusiness: $1,200–$4,500/month subscription (includes 4 soil tests + expert consultation)</w:t>
      </w:r>
      <w:r>
        <w:br/>
      </w:r>
      <w:r>
        <w:t xml:space="preserve">• Municipalities: $1,800/month for quarterly reports meeting provincial compliance</w:t>
      </w:r>
      <w:r>
        <w:br/>
      </w:r>
      <w:r>
        <w:t xml:space="preserve">• Academic Partnerships: 35% discount for UNC/UNRC research projects</w:t>
      </w:r>
    </w:p>
    <w:bookmarkEnd w:id="25"/>
    <w:bookmarkStart w:id="26" w:name="place-distribution-strategy"/>
    <w:p>
      <w:pPr>
        <w:pStyle w:val="Heading3"/>
      </w:pPr>
      <w:r>
        <w:t xml:space="preserve">Place (Distribution) Strategy</w:t>
      </w:r>
    </w:p>
    <w:p>
      <w:pPr>
        <w:pStyle w:val="FirstParagraph"/>
      </w:pPr>
      <w:r>
        <w:t xml:space="preserve">Localized service delivery through:</w:t>
      </w:r>
    </w:p>
    <w:p>
      <w:pPr>
        <w:numPr>
          <w:ilvl w:val="0"/>
          <w:numId w:val="1003"/>
        </w:numPr>
        <w:pStyle w:val="Compact"/>
      </w:pPr>
      <w:r>
        <w:t xml:space="preserve">A Córdoba City headquarters with field labs in Villa María and Río Cuarto</w:t>
      </w:r>
    </w:p>
    <w:p>
      <w:pPr>
        <w:numPr>
          <w:ilvl w:val="0"/>
          <w:numId w:val="1003"/>
        </w:numPr>
        <w:pStyle w:val="Compact"/>
      </w:pPr>
      <w:r>
        <w:t xml:space="preserve">Partnerships with 12 Agro-Input stores across the province for client acquisition</w:t>
      </w:r>
    </w:p>
    <w:p>
      <w:pPr>
        <w:numPr>
          <w:ilvl w:val="0"/>
          <w:numId w:val="1003"/>
        </w:numPr>
        <w:pStyle w:val="Compact"/>
      </w:pPr>
      <w:r>
        <w:t xml:space="preserve">Dedicated mobile units visiting rural communities every 72 hours (critical for remote areas)</w:t>
      </w:r>
    </w:p>
    <w:bookmarkEnd w:id="26"/>
    <w:bookmarkStart w:id="27" w:name="promotion-strategy"/>
    <w:p>
      <w:pPr>
        <w:pStyle w:val="Heading3"/>
      </w:pPr>
      <w:r>
        <w:t xml:space="preserve">Promotion Strategy</w:t>
      </w:r>
    </w:p>
    <w:p>
      <w:pPr>
        <w:pStyle w:val="FirstParagraph"/>
      </w:pPr>
      <w:r>
        <w:t xml:space="preserve">Hyper-localized communication targeting Córdoban stakeholders:</w:t>
      </w:r>
    </w:p>
    <w:p>
      <w:pPr>
        <w:numPr>
          <w:ilvl w:val="0"/>
          <w:numId w:val="1004"/>
        </w:numPr>
        <w:pStyle w:val="Compact"/>
      </w:pPr>
      <w:r>
        <w:rPr>
          <w:bCs/>
          <w:b/>
        </w:rPr>
        <w:t xml:space="preserve">Community Engagement:</w:t>
      </w:r>
      <w:r>
        <w:t xml:space="preserve"> </w:t>
      </w:r>
      <w:r>
        <w:t xml:space="preserve">Monthly "Biologist Coffee Talks" at local cafés in Rosario de la Frontera, featuring case studies on sustainable soy farming.</w:t>
      </w:r>
    </w:p>
    <w:p>
      <w:pPr>
        <w:numPr>
          <w:ilvl w:val="0"/>
          <w:numId w:val="1004"/>
        </w:numPr>
        <w:pStyle w:val="Compact"/>
      </w:pPr>
      <w:r>
        <w:rPr>
          <w:bCs/>
          <w:b/>
        </w:rPr>
        <w:t xml:space="preserve">Government Liaison:</w:t>
      </w:r>
      <w:r>
        <w:t xml:space="preserve"> </w:t>
      </w:r>
      <w:r>
        <w:t xml:space="preserve">Collaborating with Córdoba's Environmental Ministry on the "Green Corridor Initiative" for river restoration.</w:t>
      </w:r>
    </w:p>
    <w:p>
      <w:pPr>
        <w:numPr>
          <w:ilvl w:val="0"/>
          <w:numId w:val="1004"/>
        </w:numPr>
        <w:pStyle w:val="Compact"/>
      </w:pPr>
      <w:r>
        <w:rPr>
          <w:bCs/>
          <w:b/>
        </w:rPr>
        <w:t xml:space="preserve">Digital Targeting:</w:t>
      </w:r>
      <w:r>
        <w:t xml:space="preserve"> </w:t>
      </w:r>
      <w:r>
        <w:t xml:space="preserve">Geo-fenced Facebook/Instagram ads in Córdoba showing success metrics (e.g., "47% reduced chemical use at San Carlos farm").</w:t>
      </w:r>
    </w:p>
    <w:p>
      <w:pPr>
        <w:numPr>
          <w:ilvl w:val="0"/>
          <w:numId w:val="1004"/>
        </w:numPr>
        <w:pStyle w:val="Compact"/>
      </w:pPr>
      <w:r>
        <w:rPr>
          <w:bCs/>
          <w:b/>
        </w:rPr>
        <w:t xml:space="preserve">Professional Credibility:</w:t>
      </w:r>
      <w:r>
        <w:t xml:space="preserve"> </w:t>
      </w:r>
      <w:r>
        <w:t xml:space="preserve">Certifications from Argentina's National Board of Biological Sciences (CONICET) displayed on all communications.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Finalize Córdoba-specific service packages; onboard 5 local biologists; partner with 3 Agro-Input stores in Villa María.</w:t>
            </w:r>
          </w:p>
        </w:tc>
      </w:tr>
      <w:tr>
        <w:tc>
          <w:tcPr/>
          <w:p>
            <w:pPr>
              <w:pStyle w:val="Compact"/>
              <w:jc w:val="left"/>
            </w:pPr>
            <w:r>
              <w:t xml:space="preserve">Q2 2024</w:t>
            </w:r>
          </w:p>
        </w:tc>
        <w:tc>
          <w:tcPr/>
          <w:p>
            <w:pPr>
              <w:pStyle w:val="Compact"/>
              <w:jc w:val="left"/>
            </w:pPr>
            <w:r>
              <w:t xml:space="preserve">Leverage municipal contracts through Environmental Ministry referral program; launch "Córdoba Soil Health Index" report.</w:t>
            </w:r>
          </w:p>
        </w:tc>
      </w:tr>
      <w:tr>
        <w:tc>
          <w:tcPr/>
          <w:p>
            <w:pPr>
              <w:pStyle w:val="Compact"/>
              <w:jc w:val="left"/>
            </w:pPr>
            <w:r>
              <w:t xml:space="preserve">Q3 2024</w:t>
            </w:r>
          </w:p>
        </w:tc>
        <w:tc>
          <w:tcPr/>
          <w:p>
            <w:pPr>
              <w:pStyle w:val="Compact"/>
              <w:jc w:val="left"/>
            </w:pPr>
            <w:r>
              <w:t xml:space="preserve">Expand mobile lab coverage to 6 new rural zones; host first regional Bio-Forum in Río Cuarto with INTA collaboration.</w:t>
            </w:r>
          </w:p>
        </w:tc>
      </w:tr>
      <w:tr>
        <w:tc>
          <w:tcPr/>
          <w:p>
            <w:pPr>
              <w:pStyle w:val="Compact"/>
              <w:jc w:val="left"/>
            </w:pPr>
            <w:r>
              <w:t xml:space="preserve">Q4 2024</w:t>
            </w:r>
          </w:p>
        </w:tc>
        <w:tc>
          <w:tcPr/>
          <w:p>
            <w:pPr>
              <w:pStyle w:val="Compact"/>
              <w:jc w:val="left"/>
            </w:pPr>
            <w:r>
              <w:t xml:space="preserve">Analyze Year 1 data; secure UNRC research partnership; prepare Q1 2025 growth targets.</w:t>
            </w:r>
          </w:p>
        </w:tc>
      </w:tr>
    </w:tbl>
    <w:bookmarkEnd w:id="29"/>
    <w:bookmarkStart w:id="30" w:name="budget-allocation"/>
    <w:p>
      <w:pPr>
        <w:pStyle w:val="Heading2"/>
      </w:pPr>
      <w:r>
        <w:t xml:space="preserve">Budget Allocation</w:t>
      </w:r>
    </w:p>
    <w:p>
      <w:pPr>
        <w:pStyle w:val="FirstParagraph"/>
      </w:pPr>
      <w:r>
        <w:t xml:space="preserve">Total Initial Investment: $185,000</w:t>
      </w:r>
    </w:p>
    <w:p>
      <w:pPr>
        <w:numPr>
          <w:ilvl w:val="0"/>
          <w:numId w:val="1005"/>
        </w:numPr>
        <w:pStyle w:val="Compact"/>
      </w:pPr>
      <w:r>
        <w:t xml:space="preserve">Field Lab Equipment (46%): $85,100 (mobile units tailored for Córdoba's terrain)</w:t>
      </w:r>
    </w:p>
    <w:p>
      <w:pPr>
        <w:numPr>
          <w:ilvl w:val="0"/>
          <w:numId w:val="1005"/>
        </w:numPr>
        <w:pStyle w:val="Compact"/>
      </w:pPr>
      <w:r>
        <w:t xml:space="preserve">Local Marketing Campaigns (32%): $59,200 (Córdoba-specific materials + community events)</w:t>
      </w:r>
    </w:p>
    <w:p>
      <w:pPr>
        <w:numPr>
          <w:ilvl w:val="0"/>
          <w:numId w:val="1005"/>
        </w:numPr>
        <w:pStyle w:val="Compact"/>
      </w:pPr>
      <w:r>
        <w:t xml:space="preserve">Biologist Training &amp; Certification (14%): $25,900 (provincial regulatory compliance)</w:t>
      </w:r>
    </w:p>
    <w:p>
      <w:pPr>
        <w:numPr>
          <w:ilvl w:val="0"/>
          <w:numId w:val="1005"/>
        </w:numPr>
        <w:pStyle w:val="Compact"/>
      </w:pPr>
      <w:r>
        <w:t xml:space="preserve">Miscellaneous Reserves (8%): $14,800</w:t>
      </w:r>
    </w:p>
    <w:bookmarkEnd w:id="30"/>
    <w:bookmarkStart w:id="31" w:name="evaluation-metrics"/>
    <w:p>
      <w:pPr>
        <w:pStyle w:val="Heading2"/>
      </w:pPr>
      <w:r>
        <w:t xml:space="preserve">Evaluation Metrics</w:t>
      </w:r>
    </w:p>
    <w:p>
      <w:pPr>
        <w:pStyle w:val="FirstParagraph"/>
      </w:pPr>
      <w:r>
        <w:t xml:space="preserve">We track success using Córdoba-relevant KPIs:</w:t>
      </w:r>
    </w:p>
    <w:p>
      <w:pPr>
        <w:numPr>
          <w:ilvl w:val="0"/>
          <w:numId w:val="1006"/>
        </w:numPr>
        <w:pStyle w:val="Compact"/>
      </w:pPr>
      <w:r>
        <w:t xml:space="preserve">Client Acquisition Cost (CAC): Target &lt;$350 per Agribusiness client (vs. industry avg $680)</w:t>
      </w:r>
    </w:p>
    <w:p>
      <w:pPr>
        <w:numPr>
          <w:ilvl w:val="0"/>
          <w:numId w:val="1006"/>
        </w:numPr>
        <w:pStyle w:val="Compact"/>
      </w:pPr>
      <w:r>
        <w:t xml:space="preserve">Provincial Compliance Rate: 100% for all municipal reports</w:t>
      </w:r>
    </w:p>
    <w:p>
      <w:pPr>
        <w:numPr>
          <w:ilvl w:val="0"/>
          <w:numId w:val="1006"/>
        </w:numPr>
        <w:pStyle w:val="Compact"/>
      </w:pPr>
      <w:r>
        <w:t xml:space="preserve">Market Share Growth: Achieve 12% penetration among Córdoba's top 100 farms by Year 2</w:t>
      </w:r>
    </w:p>
    <w:p>
      <w:pPr>
        <w:numPr>
          <w:ilvl w:val="0"/>
          <w:numId w:val="1006"/>
        </w:numPr>
        <w:pStyle w:val="Compact"/>
      </w:pPr>
      <w:r>
        <w:t xml:space="preserve">Biologist Retention Rate: Maintain &gt;95% (critical for local expertise continuity)</w:t>
      </w:r>
    </w:p>
    <w:bookmarkEnd w:id="31"/>
    <w:bookmarkStart w:id="32" w:name="X620cee3b720eff82d5f65eee5dec508dee2abea"/>
    <w:p>
      <w:pPr>
        <w:pStyle w:val="Heading2"/>
      </w:pPr>
      <w:r>
        <w:t xml:space="preserve">Why This Marketing Plan Succeeds in Argentina Córdoba</w:t>
      </w:r>
    </w:p>
    <w:p>
      <w:pPr>
        <w:pStyle w:val="FirstParagraph"/>
      </w:pPr>
      <w:r>
        <w:t xml:space="preserve">This plan strategically embeds the Biologist's role within Córdoba's economic and environmental narrative. Unlike national competitors, we eliminate the "outsider" barrier by:</w:t>
      </w:r>
    </w:p>
    <w:p>
      <w:pPr>
        <w:numPr>
          <w:ilvl w:val="0"/>
          <w:numId w:val="1007"/>
        </w:numPr>
        <w:pStyle w:val="Compact"/>
      </w:pPr>
      <w:r>
        <w:t xml:space="preserve">Using Córdoban biologists as brand ambassadors with local community trust</w:t>
      </w:r>
    </w:p>
    <w:p>
      <w:pPr>
        <w:numPr>
          <w:ilvl w:val="0"/>
          <w:numId w:val="1007"/>
        </w:numPr>
        <w:pStyle w:val="Compact"/>
      </w:pPr>
      <w:r>
        <w:t xml:space="preserve">Structuring services around province-specific laws (not generic templates)</w:t>
      </w:r>
    </w:p>
    <w:p>
      <w:pPr>
        <w:numPr>
          <w:ilvl w:val="0"/>
          <w:numId w:val="1007"/>
        </w:numPr>
        <w:pStyle w:val="Compact"/>
      </w:pPr>
      <w:r>
        <w:t xml:space="preserve">Optimizing logistics for rural Córdoba's road conditions and seasonal farming cycles</w:t>
      </w:r>
    </w:p>
    <w:p>
      <w:pPr>
        <w:pStyle w:val="FirstParagraph"/>
      </w:pPr>
      <w:r>
        <w:t xml:space="preserve">The Marketing Plan directly responds to a 2023 UNDP study showing 68% of Córdoban businesses prioritize local service providers for environmental compliance. By centering the Biologist as the province's ecological solution, we transform professional expertise into a market differentiator uniquely positioned for Argentina Córdoba's sustainability transition.</w:t>
      </w:r>
    </w:p>
    <w:bookmarkEnd w:id="32"/>
    <w:bookmarkStart w:id="33" w:name="conclusion"/>
    <w:p>
      <w:pPr>
        <w:pStyle w:val="Heading2"/>
      </w:pPr>
      <w:r>
        <w:t xml:space="preserve">Conclusion</w:t>
      </w:r>
    </w:p>
    <w:p>
      <w:pPr>
        <w:pStyle w:val="FirstParagraph"/>
      </w:pPr>
      <w:r>
        <w:t xml:space="preserve">This Marketing Plan delivers actionable steps to establish a biologically grounded service provider that meets Argentina Córdoba's urgent environmental and agricultural needs. By embedding the Biologist as both the technical expert and community partner, we create sustainable growth rooted in regional relevance. The strategy ensures every initiative—from pricing to promotion—resonates with Córdoba's economic reality, turning biological expertise into measurable provincial impact within 18 months.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Biological Services in Argentina Córdoba</dc:title>
  <dc:creator/>
  <dc:language>en</dc:language>
  <cp:keywords/>
  <dcterms:created xsi:type="dcterms:W3CDTF">2026-07-23T15:17:51Z</dcterms:created>
  <dcterms:modified xsi:type="dcterms:W3CDTF">2026-07-23T15:17:51Z</dcterms:modified>
</cp:coreProperties>
</file>

<file path=docProps/custom.xml><?xml version="1.0" encoding="utf-8"?>
<Properties xmlns="http://schemas.openxmlformats.org/officeDocument/2006/custom-properties" xmlns:vt="http://schemas.openxmlformats.org/officeDocument/2006/docPropsVTypes"/>
</file>