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Marketing</w:t>
      </w:r>
      <w:r>
        <w:t xml:space="preserve"> </w:t>
      </w:r>
      <w:r>
        <w:t xml:space="preserve">Plan:</w:t>
      </w:r>
      <w:r>
        <w:t xml:space="preserve"> </w:t>
      </w:r>
      <w:r>
        <w:t xml:space="preserve">Australia</w:t>
      </w:r>
      <w:r>
        <w:t xml:space="preserve"> </w:t>
      </w:r>
      <w:r>
        <w:t xml:space="preserve">Brisbane</w:t>
      </w:r>
    </w:p>
    <w:bookmarkStart w:id="33" w:name="Xe395c131c8195bf1c91a38ea6f5ca737632d78c"/>
    <w:p>
      <w:pPr>
        <w:pStyle w:val="Heading1"/>
      </w:pPr>
      <w:r>
        <w:t xml:space="preserve">Comprehensive Marketing Plan for Biological Services in Australia Brisbane</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professional biological consultancy in Australia Brisbane. As one of the fastest-growing metropolitan regions in Queensland, Brisbane presents unparalleled opportunities for biologists specializing in environmental conservation, biodiversity assessment, and ecological research. This plan positions an independent Biologist as the go-to expert for sustainable development projects across Greater Brisbane, leveraging local environmental challenges and regulatory frameworks. The core objective is to capture 25% of the commercial ecological consultancy market in Brisbane within three years through data-driven marketing strategies tailored to Queensland's unique ecosystems.</w:t>
      </w:r>
    </w:p>
    <w:bookmarkEnd w:id="20"/>
    <w:bookmarkStart w:id="21" w:name="X09fdffbc4301b2057d94f2697fd6fefd13bbf60"/>
    <w:p>
      <w:pPr>
        <w:pStyle w:val="Heading2"/>
      </w:pPr>
      <w:r>
        <w:t xml:space="preserve">Market Analysis: Australia Brisbane Context</w:t>
      </w:r>
    </w:p>
    <w:p>
      <w:pPr>
        <w:pStyle w:val="FirstParagraph"/>
      </w:pPr>
      <w:r>
        <w:t xml:space="preserve">Brisbane's rapidly expanding urban landscape (projected population growth of 30% by 2041) creates urgent demand for professional Biologist services. The city faces critical biodiversity challenges including the decline of the endangered Richmond Birdwing butterfly, mangrove degradation in Moreton Bay, and pressures from infrastructure projects like the $8 billion Cross River Rail. Queensland's Environmental Protection Act 1994 and Brisbane City Council's 2021 Sustainable Brisbane Plan mandate ecological assessments for all major developments. This regulatory environment creates consistent demand for qualified Biologists. Competitor analysis reveals a market dominated by large firms (e.g., ERM Australia, GHD) with limited local specialist focus in Brisbane suburbs like the Redlands and Lockyer Valley. Our niche expertise in</w:t>
      </w:r>
      <w:r>
        <w:t xml:space="preserve"> </w:t>
      </w:r>
      <w:r>
        <w:rPr>
          <w:iCs/>
          <w:i/>
        </w:rPr>
        <w:t xml:space="preserve">urban ecology</w:t>
      </w:r>
      <w:r>
        <w:t xml:space="preserve"> </w:t>
      </w:r>
      <w:r>
        <w:t xml:space="preserve">and</w:t>
      </w:r>
      <w:r>
        <w:t xml:space="preserve"> </w:t>
      </w:r>
      <w:r>
        <w:rPr>
          <w:iCs/>
          <w:i/>
        </w:rPr>
        <w:t xml:space="preserve">tropical rainforest conservation</w:t>
      </w:r>
      <w:r>
        <w:t xml:space="preserve"> </w:t>
      </w:r>
      <w:r>
        <w:t xml:space="preserve">provides a distinct competitive edge.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Australia Brisbane:</w:t>
      </w:r>
    </w:p>
    <w:p>
      <w:pPr>
        <w:numPr>
          <w:ilvl w:val="0"/>
          <w:numId w:val="1001"/>
        </w:numPr>
        <w:pStyle w:val="Compact"/>
      </w:pPr>
      <w:r>
        <w:rPr>
          <w:bCs/>
          <w:b/>
        </w:rPr>
        <w:t xml:space="preserve">Urban Developers &amp; Construction Firms:</w:t>
      </w:r>
      <w:r>
        <w:t xml:space="preserve"> </w:t>
      </w:r>
      <w:r>
        <w:t xml:space="preserve">Companies requiring pre-development ecological surveys for projects in Brisbane's growth corridors (e.g., Westside, Springfield). They need Biologists certified by the Queensland Government under the Nature Conservation Act.</w:t>
      </w:r>
    </w:p>
    <w:p>
      <w:pPr>
        <w:numPr>
          <w:ilvl w:val="0"/>
          <w:numId w:val="1001"/>
        </w:numPr>
        <w:pStyle w:val="Compact"/>
      </w:pPr>
      <w:r>
        <w:rPr>
          <w:bCs/>
          <w:b/>
        </w:rPr>
        <w:t xml:space="preserve">Municipal Councils &amp; Local Government:</w:t>
      </w:r>
      <w:r>
        <w:t xml:space="preserve"> </w:t>
      </w:r>
      <w:r>
        <w:t xml:space="preserve">Brisbane City Council and surrounding shires seeking biologists for managing local parks, invasive species control (e.g., Lantana in Kangaroo Point), and climate adaptation projects.</w:t>
      </w:r>
    </w:p>
    <w:p>
      <w:pPr>
        <w:numPr>
          <w:ilvl w:val="0"/>
          <w:numId w:val="1001"/>
        </w:numPr>
        <w:pStyle w:val="Compact"/>
      </w:pPr>
      <w:r>
        <w:rPr>
          <w:bCs/>
          <w:b/>
        </w:rPr>
        <w:t xml:space="preserve">Research Institutions &amp; Universities:</w:t>
      </w:r>
      <w:r>
        <w:t xml:space="preserve"> </w:t>
      </w:r>
      <w:r>
        <w:t xml:space="preserve">QUT, UQ, and the Australian Institute of Marine Science partnering with Biologists for field studies on Great Barrier Reef connectivity and Brisbane River catchment health.</w:t>
      </w:r>
    </w:p>
    <w:bookmarkEnd w:id="22"/>
    <w:bookmarkStart w:id="23" w:name="unique-value-proposition-uvp"/>
    <w:p>
      <w:pPr>
        <w:pStyle w:val="Heading2"/>
      </w:pPr>
      <w:r>
        <w:t xml:space="preserve">Unique Value Proposition (UVP)</w:t>
      </w:r>
    </w:p>
    <w:p>
      <w:pPr>
        <w:pStyle w:val="FirstParagraph"/>
      </w:pPr>
      <w:r>
        <w:t xml:space="preserve">This Biologist offers an unparalleled combination of:</w:t>
      </w:r>
    </w:p>
    <w:p>
      <w:pPr>
        <w:numPr>
          <w:ilvl w:val="0"/>
          <w:numId w:val="1002"/>
        </w:numPr>
        <w:pStyle w:val="Compact"/>
      </w:pPr>
      <w:r>
        <w:rPr>
          <w:bCs/>
          <w:b/>
        </w:rPr>
        <w:t xml:space="preserve">Hyper-Local Expertise:</w:t>
      </w:r>
      <w:r>
        <w:t xml:space="preserve"> </w:t>
      </w:r>
      <w:r>
        <w:t xml:space="preserve">Deep knowledge of Brisbane's specific ecosystems – from subtropical rainforests to coastal wetlands – validated through 10+ years working across the Brisbane River catchment.</w:t>
      </w:r>
    </w:p>
    <w:p>
      <w:pPr>
        <w:numPr>
          <w:ilvl w:val="0"/>
          <w:numId w:val="1002"/>
        </w:numPr>
        <w:pStyle w:val="Compact"/>
      </w:pPr>
      <w:r>
        <w:rPr>
          <w:bCs/>
          <w:b/>
        </w:rPr>
        <w:t xml:space="preserve">Regulatory Navigation:</w:t>
      </w:r>
      <w:r>
        <w:t xml:space="preserve"> </w:t>
      </w:r>
      <w:r>
        <w:t xml:space="preserve">Proven ability to streamline compliance with Queensland’s Environmental Protection Act and SEQ Catchments Plan, reducing client project delays by 35% (based on pilot case studies).</w:t>
      </w:r>
    </w:p>
    <w:p>
      <w:pPr>
        <w:numPr>
          <w:ilvl w:val="0"/>
          <w:numId w:val="1002"/>
        </w:numPr>
        <w:pStyle w:val="Compact"/>
      </w:pPr>
      <w:r>
        <w:rPr>
          <w:bCs/>
          <w:b/>
        </w:rPr>
        <w:t xml:space="preserve">Sustainable Solutions Integration:</w:t>
      </w:r>
      <w:r>
        <w:t xml:space="preserve"> </w:t>
      </w:r>
      <w:r>
        <w:t xml:space="preserve">Moving beyond compliance to design habitat enhancement strategies that boost clients' ESG credentials (e.g., creating native wildlife corridors in new housing developments).</w:t>
      </w:r>
    </w:p>
    <w:bookmarkEnd w:id="23"/>
    <w:bookmarkStart w:id="28" w:name="marketing-strategies-tactics"/>
    <w:p>
      <w:pPr>
        <w:pStyle w:val="Heading2"/>
      </w:pPr>
      <w:r>
        <w:t xml:space="preserve">Marketing Strategies &amp; Tactics</w:t>
      </w:r>
    </w:p>
    <w:p>
      <w:pPr>
        <w:pStyle w:val="FirstParagraph"/>
      </w:pPr>
      <w:r>
        <w:t xml:space="preserve">Our Australia Brisbane-focused strategies include:</w:t>
      </w:r>
    </w:p>
    <w:bookmarkStart w:id="24" w:name="X157579e6e974d1a49119c90f0d0f4c7c072905d"/>
    <w:p>
      <w:pPr>
        <w:pStyle w:val="Heading3"/>
      </w:pPr>
      <w:r>
        <w:t xml:space="preserve">1. Content Marketing for Local Authority Engagement</w:t>
      </w:r>
    </w:p>
    <w:p>
      <w:pPr>
        <w:pStyle w:val="FirstParagraph"/>
      </w:pPr>
      <w:r>
        <w:t xml:space="preserve">We'll produce monthly Brisbane-specific research reports (e.g., "2024 Wetland Health Assessment of Brisbane's Eastern Suburbs") distributed to council environmental officers. These will be promoted through the Queensland Department of Environment and Science newsletter, positioning the Biologist as a trusted knowledge source.</w:t>
      </w:r>
    </w:p>
    <w:bookmarkEnd w:id="24"/>
    <w:bookmarkStart w:id="25" w:name="Xfc5230353485c6b58582e6f8c8f02272f00ff90"/>
    <w:p>
      <w:pPr>
        <w:pStyle w:val="Heading3"/>
      </w:pPr>
      <w:r>
        <w:t xml:space="preserve">2. Strategic Partnerships with Brisbane Institutions</w:t>
      </w:r>
    </w:p>
    <w:p>
      <w:pPr>
        <w:pStyle w:val="FirstParagraph"/>
      </w:pPr>
      <w:r>
        <w:t xml:space="preserve">Collaborate with UQ's School of Biological Sciences on student fieldwork programs and co-host workshops at Brisbane City Council’s Sustainability Hub. This builds credibility while generating referral traffic from academic networks to commercial projects.</w:t>
      </w:r>
    </w:p>
    <w:bookmarkEnd w:id="25"/>
    <w:bookmarkStart w:id="26" w:name="X91142431db1628b4fc25125d8bb52eefdff011e"/>
    <w:p>
      <w:pPr>
        <w:pStyle w:val="Heading3"/>
      </w:pPr>
      <w:r>
        <w:t xml:space="preserve">3. Targeted Digital Campaigns for Developers</w:t>
      </w:r>
    </w:p>
    <w:p>
      <w:pPr>
        <w:pStyle w:val="FirstParagraph"/>
      </w:pPr>
      <w:r>
        <w:t xml:space="preserve">Google Ads campaigns focused on keywords like "ecological survey Brisbane," "Brisbane wildlife consultant," and "SEQ biodiversity assessment" with location targeting to 50km radius of Greater Brisbane. Landing pages will feature case studies from recent projects (e.g., "Native Habitat Restoration for the Coorparoo Retail Development").</w:t>
      </w:r>
    </w:p>
    <w:bookmarkEnd w:id="26"/>
    <w:bookmarkStart w:id="27" w:name="community-led-conservation-initiatives"/>
    <w:p>
      <w:pPr>
        <w:pStyle w:val="Heading3"/>
      </w:pPr>
      <w:r>
        <w:t xml:space="preserve">4. Community-Led Conservation Initiatives</w:t>
      </w:r>
    </w:p>
    <w:p>
      <w:pPr>
        <w:pStyle w:val="FirstParagraph"/>
      </w:pPr>
      <w:r>
        <w:t xml:space="preserve">Launch a "Brisbane Biodiversity Watch" citizen science program in partnership with local community groups like Friends of Enoggera Creek. This generates local media coverage (e.g., Brisbane Times features) and positions the Biologist as an engaged community leader, driving organic trust-building.</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 Budget)</w:t>
      </w:r>
    </w:p>
    <w:p>
      <w:pPr>
        <w:pStyle w:val="BodyText"/>
      </w:pPr>
      <w:r>
        <w:t xml:space="preserve">Key Activities</w:t>
      </w:r>
    </w:p>
    <w:p>
      <w:pPr>
        <w:pStyle w:val="BodyText"/>
      </w:pPr>
      <w:r>
        <w:t xml:space="preserve">Digital Marketing &amp; SEO</w:t>
      </w:r>
    </w:p>
    <w:p>
      <w:pPr>
        <w:pStyle w:val="BodyText"/>
      </w:pPr>
      <w:r>
        <w:t xml:space="preserve">30%</w:t>
      </w:r>
    </w:p>
    <w:p>
      <w:pPr>
        <w:pStyle w:val="BodyText"/>
      </w:pPr>
      <w:r>
        <w:t xml:space="preserve">Google Ads, website optimization, Brisbane-specific content creation</w:t>
      </w:r>
    </w:p>
    <w:p>
      <w:pPr>
        <w:pStyle w:val="BodyText"/>
      </w:pPr>
      <w:r>
        <w:t xml:space="preserve">Community Engagement</w:t>
      </w:r>
    </w:p>
    <w:p>
      <w:pPr>
        <w:pStyle w:val="BodyText"/>
      </w:pPr>
      <w:r>
        <w:t xml:space="preserve">25%</w:t>
      </w:r>
    </w:p>
    <w:p>
      <w:pPr>
        <w:pStyle w:val="BodyText"/>
      </w:pPr>
      <w:r>
        <w:br/>
      </w:r>
    </w:p>
    <w:p>
      <w:pPr>
        <w:pStyle w:val="BodyText"/>
      </w:pPr>
      <w:r>
        <w:t xml:space="preserve">Citizen science program costs (equipment, volunteer management)</w:t>
      </w:r>
    </w:p>
    <w:p>
      <w:pPr>
        <w:pStyle w:val="BodyText"/>
      </w:pPr>
      <w:r>
        <w:t xml:space="preserve">Strategic Partnerships</w:t>
      </w:r>
    </w:p>
    <w:p>
      <w:pPr>
        <w:pStyle w:val="BodyText"/>
      </w:pPr>
      <w:r>
        <w:t xml:space="preserve">20%</w:t>
      </w:r>
    </w:p>
    <w:p>
      <w:pPr>
        <w:pStyle w:val="BodyText"/>
      </w:pPr>
      <w:r>
        <w:t xml:space="preserve">Institutional workshop costs, UQ collaboration fees</w:t>
      </w:r>
    </w:p>
    <w:p>
      <w:pPr>
        <w:pStyle w:val="BodyText"/>
      </w:pPr>
      <w:r>
        <w:t xml:space="preserve">Branding &amp; Materials</w:t>
      </w:r>
    </w:p>
    <w:p>
      <w:pPr>
        <w:pStyle w:val="BodyText"/>
      </w:pPr>
      <w:r>
        <w:t xml:space="preserve">15%</w:t>
      </w:r>
    </w:p>
    <w:p>
      <w:pPr>
        <w:pStyle w:val="BodyText"/>
      </w:pPr>
      <w:r>
        <w:t xml:space="preserve">Brisbane-focused brochures, case study videos showcasing local sites (e.g., D'Aguilar National Park)</w:t>
      </w:r>
    </w:p>
    <w:p>
      <w:pPr>
        <w:pStyle w:val="BodyText"/>
      </w:pPr>
      <w:r>
        <w:t xml:space="preserve">Measurement &amp; Analytics</w:t>
      </w:r>
    </w:p>
    <w:p>
      <w:pPr>
        <w:pStyle w:val="BodyText"/>
      </w:pPr>
      <w:r>
        <w:t xml:space="preserve">10%</w:t>
      </w:r>
    </w:p>
    <w:p>
      <w:pPr>
        <w:pStyle w:val="BodyText"/>
      </w:pPr>
      <w:r>
        <w:t xml:space="preserve">Dedicated analytics tools tracking Brisbane-specific lead sources</w:t>
      </w:r>
    </w:p>
    <w:bookmarkEnd w:id="29"/>
    <w:bookmarkStart w:id="30" w:name="implementation-timeline-year-1"/>
    <w:p>
      <w:pPr>
        <w:pStyle w:val="Heading2"/>
      </w:pPr>
      <w:r>
        <w:t xml:space="preserve">Implementation Timeline (Year 1)</w:t>
      </w:r>
    </w:p>
    <w:p>
      <w:pPr>
        <w:pStyle w:val="FirstParagraph"/>
      </w:pPr>
      <w:r>
        <w:rPr>
          <w:bCs/>
          <w:b/>
        </w:rPr>
        <w:t xml:space="preserve">Months 1-3:</w:t>
      </w:r>
      <w:r>
        <w:t xml:space="preserve"> </w:t>
      </w:r>
      <w:r>
        <w:t xml:space="preserve">Establish Brisbane-focused digital presence; secure UQ partnership; launch initial "Brisbane Biodiversity Watch" pilot in Redland City.</w:t>
      </w:r>
    </w:p>
    <w:p>
      <w:pPr>
        <w:pStyle w:val="BodyText"/>
      </w:pPr>
      <w:r>
        <w:rPr>
          <w:bCs/>
          <w:b/>
        </w:rPr>
        <w:t xml:space="preserve">Months 4-6:</w:t>
      </w:r>
      <w:r>
        <w:t xml:space="preserve"> </w:t>
      </w:r>
      <w:r>
        <w:t xml:space="preserve">Target developers via Brisbane Development Summit; publish first regulatory compliance guide for Queensland projects.</w:t>
      </w:r>
    </w:p>
    <w:p>
      <w:pPr>
        <w:pStyle w:val="BodyText"/>
      </w:pPr>
      <w:r>
        <w:rPr>
          <w:bCs/>
          <w:b/>
        </w:rPr>
        <w:t xml:space="preserve">Months 7-9:</w:t>
      </w:r>
      <w:r>
        <w:t xml:space="preserve"> </w:t>
      </w:r>
      <w:r>
        <w:t xml:space="preserve">Expand community program to 3 suburbs; initiate council workshops on urban ecology management.</w:t>
      </w:r>
    </w:p>
    <w:p>
      <w:pPr>
        <w:pStyle w:val="BodyText"/>
      </w:pPr>
      <w:r>
        <w:rPr>
          <w:bCs/>
          <w:b/>
        </w:rPr>
        <w:t xml:space="preserve">Months 10-12:</w:t>
      </w:r>
      <w:r>
        <w:t xml:space="preserve"> </w:t>
      </w:r>
      <w:r>
        <w:t xml:space="preserve">Secure 5 major development contracts; publish annual Brisbane Biodiversity Report for government stakeholders.</w:t>
      </w:r>
    </w:p>
    <w:bookmarkEnd w:id="30"/>
    <w:bookmarkStart w:id="31" w:name="measurement-evaluation"/>
    <w:p>
      <w:pPr>
        <w:pStyle w:val="Heading2"/>
      </w:pPr>
      <w:r>
        <w:t xml:space="preserve">Measurement &amp; Evaluation</w:t>
      </w:r>
    </w:p>
    <w:p>
      <w:pPr>
        <w:pStyle w:val="FirstParagraph"/>
      </w:pPr>
      <w:r>
        <w:t xml:space="preserve">KPIs are strictly Brisbane-focused:</w:t>
      </w:r>
    </w:p>
    <w:p>
      <w:pPr>
        <w:numPr>
          <w:ilvl w:val="0"/>
          <w:numId w:val="1003"/>
        </w:numPr>
        <w:pStyle w:val="Compact"/>
      </w:pPr>
      <w:r>
        <w:rPr>
          <w:bCs/>
          <w:b/>
        </w:rPr>
        <w:t xml:space="preserve">Lead Quality:</w:t>
      </w:r>
      <w:r>
        <w:t xml:space="preserve"> </w:t>
      </w:r>
      <w:r>
        <w:t xml:space="preserve">40%+ of leads from Brisbane developers/councils (vs. national competitors)</w:t>
      </w:r>
    </w:p>
    <w:p>
      <w:pPr>
        <w:numPr>
          <w:ilvl w:val="0"/>
          <w:numId w:val="1003"/>
        </w:numPr>
        <w:pStyle w:val="Compact"/>
      </w:pPr>
      <w:r>
        <w:rPr>
          <w:bCs/>
          <w:b/>
        </w:rPr>
        <w:t xml:space="preserve">Client Acquisition Cost (CAC):</w:t>
      </w:r>
      <w:r>
        <w:t xml:space="preserve"> </w:t>
      </w:r>
      <w:r>
        <w:t xml:space="preserve">Targeting $3,200 per Brisbane client through localized campaigns</w:t>
      </w:r>
    </w:p>
    <w:p>
      <w:pPr>
        <w:numPr>
          <w:ilvl w:val="0"/>
          <w:numId w:val="1003"/>
        </w:numPr>
        <w:pStyle w:val="Compact"/>
      </w:pPr>
      <w:r>
        <w:rPr>
          <w:bCs/>
          <w:b/>
        </w:rPr>
        <w:t xml:space="preserve">Social Impact:</w:t>
      </w:r>
      <w:r>
        <w:t xml:space="preserve"> </w:t>
      </w:r>
      <w:r>
        <w:t xml:space="preserve">15+ community projects supported annually in Brisbane suburbs</w:t>
      </w:r>
    </w:p>
    <w:p>
      <w:pPr>
        <w:numPr>
          <w:ilvl w:val="0"/>
          <w:numId w:val="1003"/>
        </w:numPr>
        <w:pStyle w:val="Compact"/>
      </w:pPr>
      <w:r>
        <w:rPr>
          <w:bCs/>
          <w:b/>
        </w:rPr>
        <w:t xml:space="preserve">Reputation Metrics:</w:t>
      </w:r>
      <w:r>
        <w:t xml:space="preserve"> </w:t>
      </w:r>
      <w:r>
        <w:t xml:space="preserve">85%+ client retention rate in Queensland (exceeding national average of 70%)</w:t>
      </w:r>
    </w:p>
    <w:p>
      <w:pPr>
        <w:pStyle w:val="FirstParagraph"/>
      </w:pPr>
      <w:r>
        <w:t xml:space="preserve">Monthly performance reviews will analyze lead sources using Google Analytics with Brisbane geo-targeting, ensuring every marketing dollar directly serves the Australia Brisbane market.</w:t>
      </w:r>
    </w:p>
    <w:bookmarkEnd w:id="31"/>
    <w:bookmarkStart w:id="32" w:name="Xe63dd4dd226880eb2969171b25a9d8efebff920"/>
    <w:p>
      <w:pPr>
        <w:pStyle w:val="Heading2"/>
      </w:pPr>
      <w:r>
        <w:t xml:space="preserve">Conclusion: The Future of Biological Services in Brisbane</w:t>
      </w:r>
    </w:p>
    <w:p>
      <w:pPr>
        <w:pStyle w:val="FirstParagraph"/>
      </w:pPr>
      <w:r>
        <w:t xml:space="preserve">This Marketing Plan positions a Biologist as an indispensable partner in Brisbane's sustainable growth journey. By anchoring all strategies in the city's unique environmental challenges – from coastal erosion management to urban wildlife corridors – we transform technical expertise into community value. The plan’s hyper-local focus ensures every campaign, partnership, and content piece resonates with Queensland’s ecological priorities. As Brisbane becomes Australia's most significant urban conservation laboratory, this Marketing Plan delivers the roadmap for a Biologist to lead the sector in Australia Brisbane while creating measurable environmental impact across Greater Brisbane.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Marketing Plan: Australia Brisbane</dc:title>
  <dc:creator/>
  <dc:language>en</dc:language>
  <cp:keywords/>
  <dcterms:created xsi:type="dcterms:W3CDTF">2026-07-23T11:38:36Z</dcterms:created>
  <dcterms:modified xsi:type="dcterms:W3CDTF">2026-07-23T11:38:36Z</dcterms:modified>
</cp:coreProperties>
</file>

<file path=docProps/custom.xml><?xml version="1.0" encoding="utf-8"?>
<Properties xmlns="http://schemas.openxmlformats.org/officeDocument/2006/custom-properties" xmlns:vt="http://schemas.openxmlformats.org/officeDocument/2006/docPropsVTypes"/>
</file>