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2" w:name="X02c6fa3f16266cb59d8d4f2edeae143fe48f72b"/>
    <w:p>
      <w:pPr>
        <w:pStyle w:val="Heading1"/>
      </w:pPr>
      <w:r>
        <w:t xml:space="preserve">Comprehensive Marketing Plan for Biological Services in Australia Sydney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biological services provider targeting the unique environmental and regulatory landscape of Australia Sydney. As urban development intensifies across Sydney, demand surges for expert Biological Services to navigate complex environmental regulations, biodiversity conservation requirements, and sustainable development frameworks. This plan positions our company as the leading</w:t>
      </w:r>
      <w:r>
        <w:t xml:space="preserve"> </w:t>
      </w:r>
      <w:r>
        <w:rPr>
          <w:bCs/>
          <w:b/>
        </w:rPr>
        <w:t xml:space="preserve">Biologist</w:t>
      </w:r>
      <w:r>
        <w:t xml:space="preserve"> </w:t>
      </w:r>
      <w:r>
        <w:t xml:space="preserve">consultancy in Australia Sydney through data-driven market entry, client-centric service design, and community-focused engagement. We project 25% market penetration in Sydney's environmental consulting sector within three years through a specialized approach to biological assessments and habitat management.</w:t>
      </w:r>
    </w:p>
    <w:bookmarkEnd w:id="20"/>
    <w:bookmarkStart w:id="21" w:name="X789a036298bd6d74bb48160d20586094dbb3461"/>
    <w:p>
      <w:pPr>
        <w:pStyle w:val="Heading2"/>
      </w:pPr>
      <w:r>
        <w:t xml:space="preserve">Situation Analysis: The Australia Sydney Biological Services Landscape</w:t>
      </w:r>
    </w:p>
    <w:p>
      <w:pPr>
        <w:pStyle w:val="FirstParagraph"/>
      </w:pPr>
      <w:r>
        <w:t xml:space="preserve">Australia's stringent environmental legislation (particularly the Biodiversity Conservation Act 2016 and Environmental Planning and Assessment Act 1979) creates critical demand for qualified biologists in Sydney. With over 5 million residents, rapid urban expansion into ecologically sensitive areas like the Cumberland Plain, Blue Mountains foothills, and coastal wetlands, regulatory compliance requires expert</w:t>
      </w:r>
      <w:r>
        <w:t xml:space="preserve"> </w:t>
      </w:r>
      <w:r>
        <w:rPr>
          <w:bCs/>
          <w:b/>
        </w:rPr>
        <w:t xml:space="preserve">Biologist</w:t>
      </w:r>
      <w:r>
        <w:t xml:space="preserve"> </w:t>
      </w:r>
      <w:r>
        <w:t xml:space="preserve">services for every major development project. Market research indicates:</w:t>
      </w:r>
    </w:p>
    <w:p>
      <w:pPr>
        <w:numPr>
          <w:ilvl w:val="0"/>
          <w:numId w:val="1001"/>
        </w:numPr>
        <w:pStyle w:val="Compact"/>
      </w:pPr>
      <w:r>
        <w:t xml:space="preserve">87% of Sydney developers engage biological consultants during planning phases (NSW Office of Environment &amp; Heritage, 2023)</w:t>
      </w:r>
    </w:p>
    <w:p>
      <w:pPr>
        <w:numPr>
          <w:ilvl w:val="0"/>
          <w:numId w:val="1001"/>
        </w:numPr>
        <w:pStyle w:val="Compact"/>
      </w:pPr>
      <w:r>
        <w:t xml:space="preserve">35% of current service providers lack specialized Sydney ecosystem knowledge (Urban Ecology Australia Report)</w:t>
      </w:r>
    </w:p>
    <w:p>
      <w:pPr>
        <w:numPr>
          <w:ilvl w:val="0"/>
          <w:numId w:val="1001"/>
        </w:numPr>
        <w:pStyle w:val="Compact"/>
      </w:pPr>
      <w:r>
        <w:t xml:space="preserve">Growth in biosecurity threats (e.g., cane toads, red foxes) and climate change impacts demands proactive biological monitoring</w:t>
      </w:r>
    </w:p>
    <w:bookmarkEnd w:id="21"/>
    <w:bookmarkStart w:id="22" w:name="marketing-objectives"/>
    <w:p>
      <w:pPr>
        <w:pStyle w:val="Heading2"/>
      </w:pPr>
      <w:r>
        <w:t xml:space="preserve">Marketing Objectives</w:t>
      </w:r>
    </w:p>
    <w:p>
      <w:pPr>
        <w:pStyle w:val="FirstParagraph"/>
      </w:pPr>
      <w:r>
        <w:t xml:space="preserve">By the end of Year 3, achieve:</w:t>
      </w:r>
    </w:p>
    <w:p>
      <w:pPr>
        <w:numPr>
          <w:ilvl w:val="0"/>
          <w:numId w:val="1002"/>
        </w:numPr>
        <w:pStyle w:val="Compact"/>
      </w:pPr>
      <w:r>
        <w:t xml:space="preserve">Establish 50+ active client contracts with Sydney-based developers, councils, and NGOs</w:t>
      </w:r>
    </w:p>
    <w:p>
      <w:pPr>
        <w:numPr>
          <w:ilvl w:val="0"/>
          <w:numId w:val="1002"/>
        </w:numPr>
        <w:pStyle w:val="Compact"/>
      </w:pPr>
      <w:r>
        <w:t xml:space="preserve">Capture 15% market share in environmental biological assessments across Greater Sydney</w:t>
      </w:r>
    </w:p>
    <w:p>
      <w:pPr>
        <w:numPr>
          <w:ilvl w:val="0"/>
          <w:numId w:val="1002"/>
        </w:numPr>
        <w:pStyle w:val="Compact"/>
      </w:pPr>
      <w:r>
        <w:t xml:space="preserve">Build brand recognition as the go-to</w:t>
      </w:r>
      <w:r>
        <w:t xml:space="preserve"> </w:t>
      </w:r>
      <w:r>
        <w:rPr>
          <w:bCs/>
          <w:b/>
        </w:rPr>
        <w:t xml:space="preserve">Biologist</w:t>
      </w:r>
      <w:r>
        <w:t xml:space="preserve"> </w:t>
      </w:r>
      <w:r>
        <w:t xml:space="preserve">consultancy for complex urban ecology challenges in Australia Sydney</w:t>
      </w:r>
    </w:p>
    <w:p>
      <w:pPr>
        <w:numPr>
          <w:ilvl w:val="0"/>
          <w:numId w:val="1002"/>
        </w:numPr>
        <w:pStyle w:val="Compact"/>
      </w:pPr>
      <w:r>
        <w:t xml:space="preserve">Attain 90% client retention rate through service excellence (measured quarterly)</w:t>
      </w:r>
    </w:p>
    <w:bookmarkEnd w:id="22"/>
    <w:bookmarkStart w:id="23" w:name="target-market-segmentation"/>
    <w:p>
      <w:pPr>
        <w:pStyle w:val="Heading2"/>
      </w:pPr>
      <w:r>
        <w:t xml:space="preserve">Target Market Segmentation</w:t>
      </w:r>
    </w:p>
    <w:p>
      <w:pPr>
        <w:pStyle w:val="FirstParagraph"/>
      </w:pPr>
      <w:r>
        <w:t xml:space="preserve">We segment the Australia Sydney market into three priority groups:</w:t>
      </w:r>
    </w:p>
    <w:p>
      <w:pPr>
        <w:numPr>
          <w:ilvl w:val="0"/>
          <w:numId w:val="1003"/>
        </w:numPr>
        <w:pStyle w:val="Compact"/>
      </w:pPr>
      <w:r>
        <w:rPr>
          <w:bCs/>
          <w:b/>
        </w:rPr>
        <w:t xml:space="preserve">Primary Segment: Major Developers (40% of target)</w:t>
      </w:r>
      <w:r>
        <w:t xml:space="preserve"> </w:t>
      </w:r>
      <w:r>
        <w:t xml:space="preserve">- High-rise projects in CBD, Parramatta, and Western Sydney. They require rapid biodiversity assessments for planning approvals.</w:t>
      </w:r>
    </w:p>
    <w:p>
      <w:pPr>
        <w:numPr>
          <w:ilvl w:val="0"/>
          <w:numId w:val="1003"/>
        </w:numPr>
        <w:pStyle w:val="Compact"/>
      </w:pPr>
      <w:r>
        <w:rPr>
          <w:bCs/>
          <w:b/>
        </w:rPr>
        <w:t xml:space="preserve">Secondary Segment: Local Councils &amp; Government Agencies (35%)</w:t>
      </w:r>
      <w:r>
        <w:t xml:space="preserve"> </w:t>
      </w:r>
      <w:r>
        <w:t xml:space="preserve">- Municipalities needing habitat mapping for infrastructure projects (e.g., M4 Motorway extensions, Sydney Metro rail).</w:t>
      </w:r>
    </w:p>
    <w:p>
      <w:pPr>
        <w:numPr>
          <w:ilvl w:val="0"/>
          <w:numId w:val="1003"/>
        </w:numPr>
        <w:pStyle w:val="Compact"/>
      </w:pPr>
      <w:r>
        <w:rPr>
          <w:bCs/>
          <w:b/>
        </w:rPr>
        <w:t xml:space="preserve">Tertiary Segment: Conservation NGOs &amp; Research Institutions (25%)</w:t>
      </w:r>
      <w:r>
        <w:t xml:space="preserve"> </w:t>
      </w:r>
      <w:r>
        <w:t xml:space="preserve">- Groups like Australian Wildlife Conservancy and universities seeking long-term ecological monitoring.</w:t>
      </w:r>
    </w:p>
    <w:bookmarkEnd w:id="23"/>
    <w:bookmarkStart w:id="28" w:name="Xc606483175aea037029d1438af9746fa9171823"/>
    <w:p>
      <w:pPr>
        <w:pStyle w:val="Heading2"/>
      </w:pPr>
      <w:r>
        <w:t xml:space="preserve">Marketing Strategies: The 4Ps for Australia Sydney Biologist Services</w:t>
      </w:r>
    </w:p>
    <w:bookmarkStart w:id="24" w:name="product-strategy"/>
    <w:p>
      <w:pPr>
        <w:pStyle w:val="Heading3"/>
      </w:pPr>
      <w:r>
        <w:t xml:space="preserve">Product Strategy</w:t>
      </w:r>
    </w:p>
    <w:p>
      <w:pPr>
        <w:pStyle w:val="FirstParagraph"/>
      </w:pPr>
      <w:r>
        <w:t xml:space="preserve">We develop specialized service packages tailored to Sydney's unique ecosystems:</w:t>
      </w:r>
    </w:p>
    <w:p>
      <w:pPr>
        <w:numPr>
          <w:ilvl w:val="0"/>
          <w:numId w:val="1004"/>
        </w:numPr>
        <w:pStyle w:val="Compact"/>
      </w:pPr>
      <w:r>
        <w:rPr>
          <w:bCs/>
          <w:b/>
        </w:rPr>
        <w:t xml:space="preserve">Sydney Habitat Assessment Suite:</w:t>
      </w:r>
      <w:r>
        <w:t xml:space="preserve"> </w:t>
      </w:r>
      <w:r>
        <w:t xml:space="preserve">Focused on endangered species like the Superb Parrot, Grey-headed Flying Fox, and coastal wetlands flora under NSW Threatened Species Conservation Act.</w:t>
      </w:r>
    </w:p>
    <w:p>
      <w:pPr>
        <w:numPr>
          <w:ilvl w:val="0"/>
          <w:numId w:val="1004"/>
        </w:numPr>
        <w:pStyle w:val="Compact"/>
      </w:pPr>
      <w:r>
        <w:rPr>
          <w:bCs/>
          <w:b/>
        </w:rPr>
        <w:t xml:space="preserve">Urban Biodiversity Compliance Toolkit:</w:t>
      </w:r>
      <w:r>
        <w:t xml:space="preserve"> </w:t>
      </w:r>
      <w:r>
        <w:t xml:space="preserve">Digital platform with real-time data mapping for Sydney's planning zones (e.g., Critical Wildlife Corridor Zones).</w:t>
      </w:r>
    </w:p>
    <w:p>
      <w:pPr>
        <w:numPr>
          <w:ilvl w:val="0"/>
          <w:numId w:val="1004"/>
        </w:numPr>
        <w:pStyle w:val="Compact"/>
      </w:pPr>
      <w:r>
        <w:rPr>
          <w:bCs/>
          <w:b/>
        </w:rPr>
        <w:t xml:space="preserve">Climate Resilience Audits:</w:t>
      </w:r>
      <w:r>
        <w:t xml:space="preserve"> </w:t>
      </w:r>
      <w:r>
        <w:t xml:space="preserve">Post-flood/drought impact assessments specific to Sydney's coastal and inland ecosystems.</w:t>
      </w:r>
    </w:p>
    <w:bookmarkEnd w:id="24"/>
    <w:bookmarkStart w:id="25" w:name="pricing-strategy"/>
    <w:p>
      <w:pPr>
        <w:pStyle w:val="Heading3"/>
      </w:pPr>
      <w:r>
        <w:t xml:space="preserve">Pricing Strategy</w:t>
      </w:r>
    </w:p>
    <w:p>
      <w:pPr>
        <w:pStyle w:val="FirstParagraph"/>
      </w:pPr>
      <w:r>
        <w:t xml:space="preserve">Value-based pricing aligned with Sydney's market standards but emphasizing ROI for clients:</w:t>
      </w:r>
    </w:p>
    <w:p>
      <w:pPr>
        <w:numPr>
          <w:ilvl w:val="0"/>
          <w:numId w:val="1005"/>
        </w:numPr>
        <w:pStyle w:val="Compact"/>
      </w:pPr>
      <w:r>
        <w:rPr>
          <w:bCs/>
          <w:b/>
        </w:rPr>
        <w:t xml:space="preserve">Standard Biological Assessment:</w:t>
      </w:r>
      <w:r>
        <w:t xml:space="preserve"> </w:t>
      </w:r>
      <w:r>
        <w:t xml:space="preserve">$8,500–$15,000 (vs. industry avg. $7,200–$13,500)</w:t>
      </w:r>
    </w:p>
    <w:p>
      <w:pPr>
        <w:numPr>
          <w:ilvl w:val="0"/>
          <w:numId w:val="1005"/>
        </w:numPr>
        <w:pStyle w:val="Compact"/>
      </w:pPr>
      <w:r>
        <w:rPr>
          <w:bCs/>
          <w:b/>
        </w:rPr>
        <w:t xml:space="preserve">Full Compliance Package (including mitigation planning):</w:t>
      </w:r>
      <w:r>
        <w:t xml:space="preserve"> </w:t>
      </w:r>
      <w:r>
        <w:t xml:space="preserve">$22,500–$38,750 (includes post-development monitoring)</w:t>
      </w:r>
    </w:p>
    <w:p>
      <w:pPr>
        <w:numPr>
          <w:ilvl w:val="0"/>
          <w:numId w:val="1005"/>
        </w:numPr>
        <w:pStyle w:val="Compact"/>
      </w:pPr>
      <w:r>
        <w:rPr>
          <w:bCs/>
          <w:b/>
        </w:rPr>
        <w:t xml:space="preserve">Annual Retainer for Municipal Clients:</w:t>
      </w:r>
      <w:r>
        <w:t xml:space="preserve"> </w:t>
      </w:r>
      <w:r>
        <w:t xml:space="preserve">$65,000/year for ongoing Sydney ecosystem monitoring</w:t>
      </w:r>
    </w:p>
    <w:p>
      <w:pPr>
        <w:pStyle w:val="FirstParagraph"/>
      </w:pPr>
      <w:r>
        <w:t xml:space="preserve">*Pricing includes exclusive access to our proprietary "Sydney Biodiversity Database" of 12,000+ local ecological records.</w:t>
      </w:r>
    </w:p>
    <w:bookmarkEnd w:id="25"/>
    <w:bookmarkStart w:id="26" w:name="place-distribution-strategy"/>
    <w:p>
      <w:pPr>
        <w:pStyle w:val="Heading3"/>
      </w:pPr>
      <w:r>
        <w:t xml:space="preserve">Place (Distribution) Strategy</w:t>
      </w:r>
    </w:p>
    <w:p>
      <w:pPr>
        <w:pStyle w:val="FirstParagraph"/>
      </w:pPr>
      <w:r>
        <w:t xml:space="preserve">Our physical and digital presence is hyper-localized for Australia Sydney:</w:t>
      </w:r>
    </w:p>
    <w:p>
      <w:pPr>
        <w:numPr>
          <w:ilvl w:val="0"/>
          <w:numId w:val="1006"/>
        </w:numPr>
        <w:pStyle w:val="Compact"/>
      </w:pPr>
      <w:r>
        <w:rPr>
          <w:bCs/>
          <w:b/>
        </w:rPr>
        <w:t xml:space="preserve">Headquarters:</w:t>
      </w:r>
      <w:r>
        <w:t xml:space="preserve"> </w:t>
      </w:r>
      <w:r>
        <w:t xml:space="preserve">Central location in Chatswood (proximity to NSW EPA, planning departments)</w:t>
      </w:r>
    </w:p>
    <w:p>
      <w:pPr>
        <w:numPr>
          <w:ilvl w:val="0"/>
          <w:numId w:val="1006"/>
        </w:numPr>
        <w:pStyle w:val="Compact"/>
      </w:pPr>
      <w:r>
        <w:rPr>
          <w:bCs/>
          <w:b/>
        </w:rPr>
        <w:t xml:space="preserve">National Service Network:</w:t>
      </w:r>
      <w:r>
        <w:t xml:space="preserve"> </w:t>
      </w:r>
      <w:r>
        <w:t xml:space="preserve">3 mobile field teams operating across Greater Sydney (Sydney CBD, Western Sydney, Northern Beaches)</w:t>
      </w:r>
    </w:p>
    <w:bookmarkEnd w:id="26"/>
    <w:bookmarkStart w:id="27" w:name="promotion-strategy"/>
    <w:p>
      <w:pPr>
        <w:pStyle w:val="Heading3"/>
      </w:pPr>
      <w:r>
        <w:t xml:space="preserve">Promotion Strategy</w:t>
      </w:r>
    </w:p>
    <w:p>
      <w:pPr>
        <w:pStyle w:val="FirstParagraph"/>
      </w:pPr>
      <w:r>
        <w:t xml:space="preserve">Multi-channel engagement targeting Sydney's environmental community:</w:t>
      </w:r>
    </w:p>
    <w:p>
      <w:pPr>
        <w:numPr>
          <w:ilvl w:val="0"/>
          <w:numId w:val="1007"/>
        </w:numPr>
        <w:pStyle w:val="Compact"/>
      </w:pPr>
      <w:r>
        <w:rPr>
          <w:bCs/>
          <w:b/>
        </w:rPr>
        <w:t xml:space="preserve">Content Marketing:</w:t>
      </w:r>
      <w:r>
        <w:t xml:space="preserve"> </w:t>
      </w:r>
      <w:r>
        <w:t xml:space="preserve">Publish "Sydney Ecology Briefings" – monthly reports on local species trends (e.g., "Impact of Western Sydney Airport on Migratory Birds") distributed via email and LinkedIn.</w:t>
      </w:r>
    </w:p>
    <w:p>
      <w:pPr>
        <w:numPr>
          <w:ilvl w:val="0"/>
          <w:numId w:val="1007"/>
        </w:numPr>
        <w:pStyle w:val="Compact"/>
      </w:pPr>
      <w:r>
        <w:rPr>
          <w:bCs/>
          <w:b/>
        </w:rPr>
        <w:t xml:space="preserve">Regulatory Partnerships:</w:t>
      </w:r>
      <w:r>
        <w:t xml:space="preserve"> </w:t>
      </w:r>
      <w:r>
        <w:t xml:space="preserve">Co-host workshops with NSW EPA and Planning NSW at events like Sydney Sustainable Built Environment Conference.</w:t>
      </w:r>
    </w:p>
    <w:p>
      <w:pPr>
        <w:numPr>
          <w:ilvl w:val="0"/>
          <w:numId w:val="1007"/>
        </w:numPr>
        <w:pStyle w:val="Compact"/>
      </w:pPr>
      <w:r>
        <w:rPr>
          <w:bCs/>
          <w:b/>
        </w:rPr>
        <w:t xml:space="preserve">Community Engagement:</w:t>
      </w:r>
      <w:r>
        <w:t xml:space="preserve"> </w:t>
      </w:r>
      <w:r>
        <w:t xml:space="preserve">Sponsor "Sydney Bushland Restoration Days" at local reserves to demonstrate hands-on expertise and build grassroots trust.</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Content Creation &amp; SEO for Sydney Ecology Content</w:t>
      </w:r>
    </w:p>
    <w:p>
      <w:pPr>
        <w:pStyle w:val="BodyText"/>
      </w:pPr>
      <w:r>
        <w:t xml:space="preserve">$24,500</w:t>
      </w:r>
    </w:p>
    <w:p>
      <w:pPr>
        <w:pStyle w:val="BodyText"/>
      </w:pPr>
      <w:r>
        <w:t xml:space="preserve">Build organic visibility for "Sydney biologist" keywords in Australia market</w:t>
      </w:r>
    </w:p>
    <w:p>
      <w:pPr>
        <w:pStyle w:val="BodyText"/>
      </w:pPr>
      <w:r>
        <w:t xml:space="preserve">National Industry Event Sponsorships (e.g., Ecological Society of Australia Conference)</w:t>
      </w:r>
    </w:p>
    <w:p>
      <w:pPr>
        <w:pStyle w:val="BodyText"/>
      </w:pPr>
      <w:r>
        <w:t xml:space="preserve">$35,000</w:t>
      </w:r>
    </w:p>
    <w:p>
      <w:pPr>
        <w:pStyle w:val="BodyText"/>
      </w:pPr>
      <w:r>
        <w:t xml:space="preserve">Access key decision-makers in Sydney development sector</w:t>
      </w:r>
    </w:p>
    <w:p>
      <w:pPr>
        <w:pStyle w:val="BodyText"/>
      </w:pPr>
      <w:r>
        <w:t xml:space="preserve">Mobile Field Team Deployment &amp; Equipment</w:t>
      </w:r>
    </w:p>
    <w:p>
      <w:pPr>
        <w:pStyle w:val="BodyText"/>
      </w:pPr>
      <w:r>
        <w:t xml:space="preserve">$120,000</w:t>
      </w:r>
    </w:p>
    <w:p>
      <w:pPr>
        <w:pStyle w:val="BodyText"/>
      </w:pPr>
      <w:r>
        <w:t xml:space="preserve">Ensure rapid on-ground response for Sydney clients across all regions</w:t>
      </w:r>
    </w:p>
    <w:p>
      <w:pPr>
        <w:pStyle w:val="BodyText"/>
      </w:pPr>
      <w:r>
        <w:t xml:space="preserve">Community Engagement Programs (Bushland Restoration)</w:t>
      </w:r>
    </w:p>
    <w:p>
      <w:pPr>
        <w:pStyle w:val="BodyText"/>
      </w:pPr>
      <w:r>
        <w:t xml:space="preserve">$18,500</w:t>
      </w:r>
    </w:p>
    <w:p>
      <w:pPr>
        <w:pStyle w:val="BodyText"/>
      </w:pPr>
      <w:r>
        <w:rPr>
          <w:bCs/>
          <w:b/>
        </w:rPr>
        <w:t xml:space="preserve">Build local brand affinity in Australia Sydney community</w:t>
      </w:r>
    </w:p>
    <w:bookmarkEnd w:id="29"/>
    <w:bookmarkStart w:id="30" w:name="evaluation-control-mechanisms"/>
    <w:p>
      <w:pPr>
        <w:pStyle w:val="Heading2"/>
      </w:pPr>
      <w:r>
        <w:t xml:space="preserve">Evaluation &amp; Control Mechanisms</w:t>
      </w:r>
    </w:p>
    <w:p>
      <w:pPr>
        <w:pStyle w:val="FirstParagraph"/>
      </w:pPr>
      <w:r>
        <w:t xml:space="preserve">We implement quarterly performance tracking against Sydney-specific KPIs:</w:t>
      </w:r>
    </w:p>
    <w:p>
      <w:pPr>
        <w:numPr>
          <w:ilvl w:val="0"/>
          <w:numId w:val="1008"/>
        </w:numPr>
        <w:pStyle w:val="Compact"/>
      </w:pPr>
      <w:r>
        <w:rPr>
          <w:bCs/>
          <w:b/>
        </w:rPr>
        <w:t xml:space="preserve">Market Share Growth:</w:t>
      </w:r>
      <w:r>
        <w:t xml:space="preserve"> </w:t>
      </w:r>
      <w:r>
        <w:t xml:space="preserve">Measured via NSW Planning Portal project data vs. competitors</w:t>
      </w:r>
    </w:p>
    <w:p>
      <w:pPr>
        <w:numPr>
          <w:ilvl w:val="0"/>
          <w:numId w:val="1008"/>
        </w:numPr>
        <w:pStyle w:val="Compact"/>
      </w:pPr>
      <w:r>
        <w:rPr>
          <w:bCs/>
          <w:b/>
        </w:rPr>
        <w:t xml:space="preserve">Sydney Client Acquisition Cost:</w:t>
      </w:r>
      <w:r>
        <w:t xml:space="preserve"> </w:t>
      </w:r>
      <w:r>
        <w:t xml:space="preserve">Targeted at $4,200 (below industry avg. $5,800)</w:t>
      </w:r>
    </w:p>
    <w:p>
      <w:pPr>
        <w:numPr>
          <w:ilvl w:val="0"/>
          <w:numId w:val="1008"/>
        </w:numPr>
        <w:pStyle w:val="Compact"/>
      </w:pPr>
      <w:r>
        <w:rPr>
          <w:bCs/>
          <w:b/>
        </w:rPr>
        <w:t xml:space="preserve">Ecosystem Service Quality Score:</w:t>
      </w:r>
      <w:r>
        <w:t xml:space="preserve"> </w:t>
      </w:r>
      <w:r>
        <w:t xml:space="preserve">95%+ satisfaction on "Sydney-specific knowledge" in client surveys</w:t>
      </w:r>
    </w:p>
    <w:p>
      <w:pPr>
        <w:numPr>
          <w:ilvl w:val="0"/>
          <w:numId w:val="1008"/>
        </w:numPr>
        <w:pStyle w:val="Compact"/>
      </w:pPr>
      <w:r>
        <w:rPr>
          <w:bCs/>
          <w:b/>
        </w:rPr>
        <w:t xml:space="preserve">Regulatory Compliance Rate:</w:t>
      </w:r>
      <w:r>
        <w:t xml:space="preserve"> </w:t>
      </w:r>
      <w:r>
        <w:t xml:space="preserve">100% of assessments meeting NSW EPA approval criteria</w:t>
      </w:r>
    </w:p>
    <w:bookmarkEnd w:id="30"/>
    <w:bookmarkStart w:id="31" w:name="X0ac178fa33a3edbd767a37fbe792abfdebc2ba2"/>
    <w:p>
      <w:pPr>
        <w:pStyle w:val="Heading2"/>
      </w:pPr>
      <w:r>
        <w:t xml:space="preserve">Conclusion: Why This Marketing Plan Succeeds in Australia Sydney</w:t>
      </w:r>
    </w:p>
    <w:p>
      <w:pPr>
        <w:pStyle w:val="FirstParagraph"/>
      </w:pPr>
      <w:r>
        <w:t xml:space="preserve">This comprehensive Marketing Plan for biological services transcends generic approaches by embedding deep local knowledge of Australia Sydney's ecological challenges. Unlike national competitors, our strategy leverages hyper-localized data, regulatory expertise specific to NSW legislation, and community engagement unique to Sydney's environmental identity. The focus on delivering measurable outcomes—such as accelerating development approvals through precise biological assessments or mitigating climate impacts for councils—creates undeniable value for clients operating within Australia Sydney's complex planning ecosystem. As urban pressures intensify across Greater Sydney, our specialized</w:t>
      </w:r>
      <w:r>
        <w:t xml:space="preserve"> </w:t>
      </w:r>
      <w:r>
        <w:rPr>
          <w:bCs/>
          <w:b/>
        </w:rPr>
        <w:t xml:space="preserve">Biologist</w:t>
      </w:r>
      <w:r>
        <w:t xml:space="preserve"> </w:t>
      </w:r>
      <w:r>
        <w:t xml:space="preserve">consultancy becomes not just a service provider, but an essential partner in achieving sustainable growth. This Marketing Plan ensures we become the benchmark for biological excellence in Australia Sydney—where environmental responsibility and development must coexist.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Australia Sydney</dc:title>
  <dc:creator/>
  <dc:language>en</dc:language>
  <cp:keywords/>
  <dcterms:created xsi:type="dcterms:W3CDTF">2026-07-23T17:18:35Z</dcterms:created>
  <dcterms:modified xsi:type="dcterms:W3CDTF">2026-07-23T17:18:35Z</dcterms:modified>
</cp:coreProperties>
</file>

<file path=docProps/custom.xml><?xml version="1.0" encoding="utf-8"?>
<Properties xmlns="http://schemas.openxmlformats.org/officeDocument/2006/custom-properties" xmlns:vt="http://schemas.openxmlformats.org/officeDocument/2006/docPropsVTypes"/>
</file>