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Biologist</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55790f7376e454cd2108ecebbf244c049cb8830"/>
    <w:p>
      <w:pPr>
        <w:pStyle w:val="Heading1"/>
      </w:pPr>
      <w:r>
        <w:t xml:space="preserve">Comprehensive Marketing Plan for Professional Biologist Services in Brazil Rio de Janeiro</w:t>
      </w:r>
    </w:p>
    <w:bookmarkStart w:id="20" w:name="executive-summary"/>
    <w:p>
      <w:pPr>
        <w:pStyle w:val="Heading2"/>
      </w:pPr>
      <w:r>
        <w:t xml:space="preserve">Executive Summary</w:t>
      </w:r>
    </w:p>
    <w:p>
      <w:pPr>
        <w:pStyle w:val="FirstParagraph"/>
      </w:pPr>
      <w:r>
        <w:t xml:space="preserve">This Marketing Plan outlines a strategic approach for establishing and growing professional biologist services within the dynamic market of Brazil Rio de Janeiro. As environmental regulations tighten and ecological awareness surges across South America, there is a critical need for specialized biological expertise in urban development, conservation, and public health sectors. This plan targets Rio de Janeiro's unique ecosystem challenges—from mangrove preservation to urban biodiversity management—positioning our Biologist services as essential partners for municipal authorities, construction firms, and environmental NGOs. The strategy leverages Rio's cultural identity and ecological urgency to achieve 40% market penetration among target industries within 24 months.</w:t>
      </w:r>
    </w:p>
    <w:bookmarkEnd w:id="20"/>
    <w:bookmarkStart w:id="21" w:name="Xfa9f6a20d3064306f69c82cdc20888ab112874b"/>
    <w:p>
      <w:pPr>
        <w:pStyle w:val="Heading2"/>
      </w:pPr>
      <w:r>
        <w:t xml:space="preserve">Situation Analysis: Rio de Janeiro's Biological Landscape</w:t>
      </w:r>
    </w:p>
    <w:p>
      <w:pPr>
        <w:pStyle w:val="FirstParagraph"/>
      </w:pPr>
      <w:r>
        <w:t xml:space="preserve">Rio de Janeiro presents unparalleled opportunities for Biologist professionals due to its status as a global biodiversity hotspot. The city hosts the Atlantic Forest Biosphere Reserve, home to over 5,000 endemic plant species and 15% of Brazil's threatened wildlife. However, rapid urbanization threatens this ecosystem: deforestation rates in Rio's outskirts exceed 3% annually (IBAMA 2023). This creates immediate demand for Biologist-led environmental impact assessments, habitat restoration, and compliance services. Competitor analysis reveals a market gap—most consulting firms lack specialized biologists with Rio-specific knowledge of local species like the golden lion tamarin or invasive mangrove species. Our plan directly addresses this through hyperlocal expertise.</w:t>
      </w:r>
    </w:p>
    <w:bookmarkEnd w:id="21"/>
    <w:bookmarkStart w:id="22" w:name="target-market-segmentation"/>
    <w:p>
      <w:pPr>
        <w:pStyle w:val="Heading2"/>
      </w:pPr>
      <w:r>
        <w:t xml:space="preserve">Target Market Segmentation</w:t>
      </w:r>
    </w:p>
    <w:p>
      <w:pPr>
        <w:pStyle w:val="FirstParagraph"/>
      </w:pPr>
      <w:r>
        <w:t xml:space="preserve">We prioritize three high-impact segments in Brazil Rio de Janeiro:</w:t>
      </w:r>
    </w:p>
    <w:p>
      <w:pPr>
        <w:numPr>
          <w:ilvl w:val="0"/>
          <w:numId w:val="1001"/>
        </w:numPr>
        <w:pStyle w:val="Compact"/>
      </w:pPr>
      <w:r>
        <w:rPr>
          <w:bCs/>
          <w:b/>
        </w:rPr>
        <w:t xml:space="preserve">Municipal Environmental Agencies (e.g., SEMAD-RJ)</w:t>
      </w:r>
      <w:r>
        <w:t xml:space="preserve">: Seeking Biologist consultants for urban planning compliance with Brazil's National Environmental Policy (Lei 12.651/2012).</w:t>
      </w:r>
    </w:p>
    <w:p>
      <w:pPr>
        <w:numPr>
          <w:ilvl w:val="0"/>
          <w:numId w:val="1001"/>
        </w:numPr>
        <w:pStyle w:val="Compact"/>
      </w:pPr>
      <w:r>
        <w:rPr>
          <w:bCs/>
          <w:b/>
        </w:rPr>
        <w:t xml:space="preserve">Construction &amp; Real Estate Developers</w:t>
      </w:r>
      <w:r>
        <w:t xml:space="preserve">: Required to conduct biological surveys before projects in ecologically sensitive zones (e.g., Guanabara Bay areas).</w:t>
      </w:r>
    </w:p>
    <w:p>
      <w:pPr>
        <w:numPr>
          <w:ilvl w:val="0"/>
          <w:numId w:val="1001"/>
        </w:numPr>
        <w:pStyle w:val="Compact"/>
      </w:pPr>
      <w:r>
        <w:rPr>
          <w:bCs/>
          <w:b/>
        </w:rPr>
        <w:t xml:space="preserve">Educational Institutions &amp; NGOs</w:t>
      </w:r>
      <w:r>
        <w:t xml:space="preserve">: Partnering for community-based conservation programs like "Rio Viva" initiatives.</w:t>
      </w:r>
    </w:p>
    <w:p>
      <w:pPr>
        <w:pStyle w:val="FirstParagraph"/>
      </w:pPr>
      <w:r>
        <w:t xml:space="preserve">Quantitative targeting: 280+ construction firms operating in Rio (Câmara Brasileira da Indústria da Construção), 15 municipal environmental units, and 47 registered NGOs focused on biodiversity (Ministério do Meio Ambiente).</w:t>
      </w:r>
    </w:p>
    <w:bookmarkEnd w:id="22"/>
    <w:bookmarkStart w:id="23" w:name="marketing-objectives-for-rio-de-janeiro"/>
    <w:p>
      <w:pPr>
        <w:pStyle w:val="Heading2"/>
      </w:pPr>
      <w:r>
        <w:t xml:space="preserve">Marketing Objectives for Rio de Janeiro</w:t>
      </w:r>
    </w:p>
    <w:p>
      <w:pPr>
        <w:numPr>
          <w:ilvl w:val="0"/>
          <w:numId w:val="1002"/>
        </w:numPr>
        <w:pStyle w:val="Compact"/>
      </w:pPr>
      <w:r>
        <w:rPr>
          <w:bCs/>
          <w:b/>
        </w:rPr>
        <w:t xml:space="preserve">Short-term (0-12 months)</w:t>
      </w:r>
      <w:r>
        <w:t xml:space="preserve">: Secure 30 municipal contracts and 5 major construction firm partnerships across Brazil Rio de Janeiro.</w:t>
      </w:r>
    </w:p>
    <w:p>
      <w:pPr>
        <w:numPr>
          <w:ilvl w:val="0"/>
          <w:numId w:val="1002"/>
        </w:numPr>
        <w:pStyle w:val="Compact"/>
      </w:pPr>
      <w:r>
        <w:rPr>
          <w:bCs/>
          <w:b/>
        </w:rPr>
        <w:t xml:space="preserve">Mid-term (12-24 months)</w:t>
      </w:r>
      <w:r>
        <w:t xml:space="preserve">: Achieve 35% brand recognition among environmental decision-makers in Rio through targeted outreach.</w:t>
      </w:r>
    </w:p>
    <w:p>
      <w:pPr>
        <w:numPr>
          <w:ilvl w:val="0"/>
          <w:numId w:val="1002"/>
        </w:numPr>
        <w:pStyle w:val="Compact"/>
      </w:pPr>
      <w:r>
        <w:rPr>
          <w:bCs/>
          <w:b/>
        </w:rPr>
        <w:t xml:space="preserve">Long-term (24+ months)</w:t>
      </w:r>
      <w:r>
        <w:t xml:space="preserve">: Become the preferred Biologist service provider for all legally mandated ecological assessments in Rio's metropolitan region.</w:t>
      </w:r>
    </w:p>
    <w:bookmarkEnd w:id="23"/>
    <w:bookmarkStart w:id="24" w:name="X83456d1d20af5f77f8deb4c411a2f6476624d15"/>
    <w:p>
      <w:pPr>
        <w:pStyle w:val="Heading2"/>
      </w:pPr>
      <w:r>
        <w:t xml:space="preserve">Strategic Differentiation: The Rio Biologist Advantage</w:t>
      </w:r>
    </w:p>
    <w:p>
      <w:pPr>
        <w:pStyle w:val="FirstParagraph"/>
      </w:pPr>
      <w:r>
        <w:t xml:space="preserve">Our Marketing Plan centers on three unique pillars:</w:t>
      </w:r>
    </w:p>
    <w:p>
      <w:pPr>
        <w:numPr>
          <w:ilvl w:val="0"/>
          <w:numId w:val="1003"/>
        </w:numPr>
        <w:pStyle w:val="Compact"/>
      </w:pPr>
      <w:r>
        <w:rPr>
          <w:bCs/>
          <w:b/>
        </w:rPr>
        <w:t xml:space="preserve">Hyperlocal Species Expertise</w:t>
      </w:r>
      <w:r>
        <w:t xml:space="preserve">: Our Biologist team possesses 10+ years of field experience documenting Rio's specific ecosystems—unlike generic national firms. We provide species-level assessments for endangered flora/fauna in Guanabara Bay, Tijuca Forest, and Maracanã wetlands.</w:t>
      </w:r>
    </w:p>
    <w:p>
      <w:pPr>
        <w:numPr>
          <w:ilvl w:val="0"/>
          <w:numId w:val="1003"/>
        </w:numPr>
        <w:pStyle w:val="Compact"/>
      </w:pPr>
      <w:r>
        <w:rPr>
          <w:bCs/>
          <w:b/>
        </w:rPr>
        <w:t xml:space="preserve">Regulatory Navigation</w:t>
      </w:r>
      <w:r>
        <w:t xml:space="preserve">: Deep knowledge of Rio's municipal environmental codes (e.g., Lei Municipal 5.210/2017) and federal laws like the Brazilian Environmental Crimes Law (Lei 9.605/1998).</w:t>
      </w:r>
    </w:p>
    <w:p>
      <w:pPr>
        <w:numPr>
          <w:ilvl w:val="0"/>
          <w:numId w:val="1003"/>
        </w:numPr>
        <w:pStyle w:val="Compact"/>
      </w:pPr>
      <w:r>
        <w:rPr>
          <w:bCs/>
          <w:b/>
        </w:rPr>
        <w:t xml:space="preserve">Cultural Integration</w:t>
      </w:r>
      <w:r>
        <w:t xml:space="preserve">: We design services respecting Rio's community ethos—offering Portuguese-language reports, partnering with local favela environmental groups, and hosting "Biologist in the Favela" educational workshops.</w:t>
      </w:r>
    </w:p>
    <w:bookmarkEnd w:id="24"/>
    <w:bookmarkStart w:id="25" w:name="Xaf23175879d655ef1569f2e8e5a39d8dfc244ee"/>
    <w:p>
      <w:pPr>
        <w:pStyle w:val="Heading2"/>
      </w:pPr>
      <w:r>
        <w:t xml:space="preserve">Tactical Implementation: Rio de Janeiro-Focused Campaigns</w:t>
      </w:r>
    </w:p>
    <w:p>
      <w:pPr>
        <w:pStyle w:val="FirstParagraph"/>
      </w:pPr>
      <w:r>
        <w:t xml:space="preserve">Phase 1: Foundation Building (Months 1-6)</w:t>
      </w:r>
    </w:p>
    <w:p>
      <w:pPr>
        <w:numPr>
          <w:ilvl w:val="0"/>
          <w:numId w:val="1004"/>
        </w:numPr>
        <w:pStyle w:val="Compact"/>
      </w:pPr>
      <w:r>
        <w:rPr>
          <w:bCs/>
          <w:b/>
        </w:rPr>
        <w:t xml:space="preserve">Localize Digital Presence</w:t>
      </w:r>
      <w:r>
        <w:t xml:space="preserve">: Develop Portuguese-language website with geo-targeted content ("Biologist Services in Rio de Janeiro") featuring case studies like "Restoration of Lagoa do Maracanã Mangroves."</w:t>
      </w:r>
    </w:p>
    <w:p>
      <w:pPr>
        <w:numPr>
          <w:ilvl w:val="0"/>
          <w:numId w:val="1004"/>
        </w:numPr>
        <w:pStyle w:val="Compact"/>
      </w:pPr>
      <w:r>
        <w:rPr>
          <w:bCs/>
          <w:b/>
        </w:rPr>
        <w:t xml:space="preserve">Strategic Partnerships</w:t>
      </w:r>
      <w:r>
        <w:t xml:space="preserve">: Co-host workshops with UFRJ's Biology Department and IBAMA Rio de Janeiro office on "Biodiversity Compliance for Developers."</w:t>
      </w:r>
    </w:p>
    <w:p>
      <w:pPr>
        <w:numPr>
          <w:ilvl w:val="0"/>
          <w:numId w:val="1004"/>
        </w:numPr>
        <w:pStyle w:val="Compact"/>
      </w:pPr>
      <w:r>
        <w:rPr>
          <w:bCs/>
          <w:b/>
        </w:rPr>
        <w:t xml:space="preserve">Community Engagement</w:t>
      </w:r>
      <w:r>
        <w:t xml:space="preserve">: Launch free "Rio Biodiversity Audit" clinics at public parks (e.g., Parque do Flamengo) to build trust and showcase expertise.</w:t>
      </w:r>
    </w:p>
    <w:p>
      <w:pPr>
        <w:pStyle w:val="FirstParagraph"/>
      </w:pPr>
      <w:r>
        <w:t xml:space="preserve">Phase 2: Market Penetration (Months 7-18)</w:t>
      </w:r>
    </w:p>
    <w:p>
      <w:pPr>
        <w:numPr>
          <w:ilvl w:val="0"/>
          <w:numId w:val="1005"/>
        </w:numPr>
        <w:pStyle w:val="Compact"/>
      </w:pPr>
      <w:r>
        <w:rPr>
          <w:bCs/>
          <w:b/>
        </w:rPr>
        <w:t xml:space="preserve">Targeted Outreach</w:t>
      </w:r>
      <w:r>
        <w:t xml:space="preserve">: Direct mail campaigns with personalized ecological risk assessments for construction firms in Rio's "Green Belt" development zones (e.g., Barra da Tijuca, Recreio dos Bandeirantes).</w:t>
      </w:r>
    </w:p>
    <w:p>
      <w:pPr>
        <w:numPr>
          <w:ilvl w:val="0"/>
          <w:numId w:val="1005"/>
        </w:numPr>
        <w:pStyle w:val="Compact"/>
      </w:pPr>
      <w:r>
        <w:rPr>
          <w:bCs/>
          <w:b/>
        </w:rPr>
        <w:t xml:space="preserve">Content Marketing</w:t>
      </w:r>
      <w:r>
        <w:t xml:space="preserve">: Publish monthly reports on Rio-specific issues (e.g., "Impact of Urbanization on Carioca Parakeets") for municipal newsletters.</w:t>
      </w:r>
    </w:p>
    <w:p>
      <w:pPr>
        <w:numPr>
          <w:ilvl w:val="0"/>
          <w:numId w:val="1005"/>
        </w:numPr>
        <w:pStyle w:val="Compact"/>
      </w:pPr>
      <w:r>
        <w:rPr>
          <w:bCs/>
          <w:b/>
        </w:rPr>
        <w:t xml:space="preserve">Influencer Collaborations</w:t>
      </w:r>
      <w:r>
        <w:t xml:space="preserve">: Partner with Brazilian environmental influencers like @RioNature for Instagram campaigns highlighting our Biologist-led projects.</w:t>
      </w:r>
    </w:p>
    <w:p>
      <w:pPr>
        <w:pStyle w:val="FirstParagraph"/>
      </w:pPr>
      <w:r>
        <w:t xml:space="preserve">Phase 3: Market Leadership (Months 19-24)</w:t>
      </w:r>
    </w:p>
    <w:p>
      <w:pPr>
        <w:numPr>
          <w:ilvl w:val="0"/>
          <w:numId w:val="1006"/>
        </w:numPr>
        <w:pStyle w:val="Compact"/>
      </w:pPr>
      <w:r>
        <w:rPr>
          <w:bCs/>
          <w:b/>
        </w:rPr>
        <w:t xml:space="preserve">Policy Advocacy</w:t>
      </w:r>
      <w:r>
        <w:t xml:space="preserve">: Present findings to Rio's City Council on "Biological Corridors for Urban Development" to position our Biologist team as thought leaders.</w:t>
      </w:r>
    </w:p>
    <w:p>
      <w:pPr>
        <w:numPr>
          <w:ilvl w:val="0"/>
          <w:numId w:val="1006"/>
        </w:numPr>
        <w:pStyle w:val="Compact"/>
      </w:pPr>
      <w:r>
        <w:rPr>
          <w:bCs/>
          <w:b/>
        </w:rPr>
        <w:t xml:space="preserve">Referral Program</w:t>
      </w:r>
      <w:r>
        <w:t xml:space="preserve">: Incentivize municipal agencies with 10% commission on referrals from construction partners.</w:t>
      </w:r>
    </w:p>
    <w:bookmarkEnd w:id="25"/>
    <w:bookmarkStart w:id="26" w:name="X82b1147c0e672ec71ff631052390ca59aa3b6c2"/>
    <w:p>
      <w:pPr>
        <w:pStyle w:val="Heading2"/>
      </w:pPr>
      <w:r>
        <w:t xml:space="preserve">Budget Allocation: Rio de Janeiro Priorities</w:t>
      </w:r>
    </w:p>
    <w:p>
      <w:pPr>
        <w:pStyle w:val="FirstParagraph"/>
      </w:pPr>
      <w:r>
        <w:t xml:space="preserve">Total Budget: $85,000 (allocated specifically for Brazil Rio de Janeiro operations):</w:t>
      </w:r>
    </w:p>
    <w:p>
      <w:pPr>
        <w:numPr>
          <w:ilvl w:val="0"/>
          <w:numId w:val="1007"/>
        </w:numPr>
        <w:pStyle w:val="Compact"/>
      </w:pPr>
      <w:r>
        <w:t xml:space="preserve">75% Digital Marketing &amp; Localized Content (Google Ads targeting "Biologist service Rio," Portuguese SEO)</w:t>
      </w:r>
    </w:p>
    <w:p>
      <w:pPr>
        <w:numPr>
          <w:ilvl w:val="0"/>
          <w:numId w:val="1007"/>
        </w:numPr>
        <w:pStyle w:val="Compact"/>
      </w:pPr>
      <w:r>
        <w:t xml:space="preserve">15% Strategic Partnerships &amp; Events (UFRJ workshops, SEMAD-RJ meetings)</w:t>
      </w:r>
    </w:p>
    <w:p>
      <w:pPr>
        <w:numPr>
          <w:ilvl w:val="0"/>
          <w:numId w:val="1007"/>
        </w:numPr>
        <w:pStyle w:val="Compact"/>
      </w:pPr>
      <w:r>
        <w:t xml:space="preserve">10% Community Engagement (Free public audits, educational materials in Portuguese)</w:t>
      </w:r>
    </w:p>
    <w:bookmarkEnd w:id="26"/>
    <w:bookmarkStart w:id="27" w:name="evaluation-metrics"/>
    <w:p>
      <w:pPr>
        <w:pStyle w:val="Heading2"/>
      </w:pPr>
      <w:r>
        <w:t xml:space="preserve">Evaluation Metrics</w:t>
      </w:r>
    </w:p>
    <w:p>
      <w:pPr>
        <w:pStyle w:val="FirstParagraph"/>
      </w:pPr>
      <w:r>
        <w:t xml:space="preserve">We measure success through Rio-specific KPIs:</w:t>
      </w:r>
    </w:p>
    <w:p>
      <w:pPr>
        <w:numPr>
          <w:ilvl w:val="0"/>
          <w:numId w:val="1008"/>
        </w:numPr>
        <w:pStyle w:val="Compact"/>
      </w:pPr>
      <w:r>
        <w:t xml:space="preserve">Number of Biologist service contracts secured with municipal entities in Brazil Rio de Janeiro</w:t>
      </w:r>
    </w:p>
    <w:p>
      <w:pPr>
        <w:numPr>
          <w:ilvl w:val="0"/>
          <w:numId w:val="1008"/>
        </w:numPr>
        <w:pStyle w:val="Compact"/>
      </w:pPr>
      <w:r>
        <w:t xml:space="preserve">Percentage of RFP responses won from construction firms in target zones (e.g., Barra da Tijuca)</w:t>
      </w:r>
    </w:p>
    <w:p>
      <w:pPr>
        <w:numPr>
          <w:ilvl w:val="0"/>
          <w:numId w:val="1008"/>
        </w:numPr>
        <w:pStyle w:val="Compact"/>
      </w:pPr>
      <w:r>
        <w:t xml:space="preserve">Sentiment analysis of social media mentions using Rio-themed keywords ("Biologista Rio", "Servico Ambiental RJ")</w:t>
      </w:r>
    </w:p>
    <w:bookmarkEnd w:id="27"/>
    <w:bookmarkStart w:id="28" w:name="X836dd3173ec61b284909715f39ad774bef3effb"/>
    <w:p>
      <w:pPr>
        <w:pStyle w:val="Heading2"/>
      </w:pPr>
      <w:r>
        <w:t xml:space="preserve">Conclusion: The Future of Biology in Brazil's Ecological Capital</w:t>
      </w:r>
    </w:p>
    <w:p>
      <w:pPr>
        <w:pStyle w:val="FirstParagraph"/>
      </w:pPr>
      <w:r>
        <w:t xml:space="preserve">This Marketing Plan positions the Biologist as an indispensable asset for sustainable development in Brazil Rio de Janeiro. By anchoring services to Rio's ecological identity—from the iconic Christ the Redeemer landscape to its vulnerable coastal ecosystems—we transform biological expertise from a compliance need into a catalyst for community resilience. Every campaign, report, and partnership will reinforce that our Biologist services aren't merely professional offerings; they are investments in Rio's living heritage. As urbanization accelerates across Brazil, this plan ensures our Biologist team becomes synonymous with responsible growth in the world's most biodiverse city. The time to act is now—Rio de Janeiro demands biologists who understand its soul, not just its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Biologist Services in Brazil Rio de Janeiro</dc:title>
  <dc:creator/>
  <dc:language>en</dc:language>
  <cp:keywords/>
  <dcterms:created xsi:type="dcterms:W3CDTF">2026-07-23T17:21:00Z</dcterms:created>
  <dcterms:modified xsi:type="dcterms:W3CDTF">2026-07-23T17:21:00Z</dcterms:modified>
</cp:coreProperties>
</file>

<file path=docProps/custom.xml><?xml version="1.0" encoding="utf-8"?>
<Properties xmlns="http://schemas.openxmlformats.org/officeDocument/2006/custom-properties" xmlns:vt="http://schemas.openxmlformats.org/officeDocument/2006/docPropsVTypes"/>
</file>