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Biologist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1" w:name="Xab81b8ad3845921b59ac11c7b373c6596059812"/>
    <w:p>
      <w:pPr>
        <w:pStyle w:val="Heading1"/>
      </w:pPr>
      <w:r>
        <w:t xml:space="preserve">Marketing Plan: Strategic Growth for Professional Biologist Services in Canada Montreal</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professional Biologist practice within Canada Montreal. Focused on delivering specialized ecological, environmental, and biological consultancy services, this plan leverages Montreal's unique ecosystem, regulatory landscape, and community priorities. As a key player in Quebec's environmental sector, the target Biologist will position themselves as an essential partner for municipal authorities, conservation NGOs, developers adhering to Canada's stringent environmental standards (e.g., Impact Assessment Act), and research institutions across Montreal. The plan details market entry strategies, service differentiation within Canada Montreal's competitive professional services landscape, and actionable tactics to achieve sustainable growth in the region.</w:t>
      </w:r>
    </w:p>
    <w:bookmarkEnd w:id="20"/>
    <w:bookmarkStart w:id="21" w:name="market-analysis-canada-montreal-context"/>
    <w:p>
      <w:pPr>
        <w:pStyle w:val="Heading2"/>
      </w:pPr>
      <w:r>
        <w:t xml:space="preserve">Market Analysis: Canada Montreal Context</w:t>
      </w:r>
    </w:p>
    <w:p>
      <w:pPr>
        <w:pStyle w:val="FirstParagraph"/>
      </w:pPr>
      <w:r>
        <w:t xml:space="preserve">Montreal presents a dynamic environment for Biologist services driven by its complex urban-rural interface along the St. Lawrence River, significant green space (e.g., Mount Royal Park, Jean-Drapeau Park), and stringent Quebec environmental regulations under the *Loi sur la protection du milieu aquatique* and provincial biodiversity initiatives. The City of Montreal's 2030 Climate Action Plan prioritizes ecological restoration, urban biodiversity corridors, and sustainable development – creating consistent demand for expert Biological assessments. Key market segments include municipal departments (urban planning, environment), environmental consulting firms requiring subcontracted expertise, non-profits (e.g., Fondation David Suzuki Québec), construction developers seeking pre-development impact studies, and universities conducting field research. Competition is moderate but specialized; many firms offer generic environmental services but lack deep Montreal-specific biological knowledge of local species (e.g., endangered Eastern Ribbonsnake in the Lachine Canal area) or Quebec regulatory navigation.</w:t>
      </w:r>
    </w:p>
    <w:bookmarkEnd w:id="21"/>
    <w:bookmarkStart w:id="22" w:name="target-audience-in-canada-montreal"/>
    <w:p>
      <w:pPr>
        <w:pStyle w:val="Heading2"/>
      </w:pPr>
      <w:r>
        <w:t xml:space="preserve">Target Audience in Canada Montreal</w:t>
      </w:r>
    </w:p>
    <w:p>
      <w:pPr>
        <w:pStyle w:val="FirstParagraph"/>
      </w:pPr>
      <w:r>
        <w:t xml:space="preserve">The core audience comprises entities requiring scientifically rigorous Biological input within Montreal's operational context:</w:t>
      </w:r>
    </w:p>
    <w:p>
      <w:pPr>
        <w:numPr>
          <w:ilvl w:val="0"/>
          <w:numId w:val="1001"/>
        </w:numPr>
        <w:pStyle w:val="Compact"/>
      </w:pPr>
      <w:r>
        <w:rPr>
          <w:bCs/>
          <w:b/>
        </w:rPr>
        <w:t xml:space="preserve">Municipal &amp; Regional Authorities (e.g., Ville de Montréal, Agence métropolitaine de transport):</w:t>
      </w:r>
      <w:r>
        <w:t xml:space="preserve"> </w:t>
      </w:r>
      <w:r>
        <w:t xml:space="preserve">Seeking Biologists for urban ecology reports, wetland assessments, and compliance with Montreal's *Plan Vert* (green infrastructure policy).</w:t>
      </w:r>
    </w:p>
    <w:p>
      <w:pPr>
        <w:numPr>
          <w:ilvl w:val="0"/>
          <w:numId w:val="1001"/>
        </w:numPr>
        <w:pStyle w:val="Compact"/>
      </w:pPr>
      <w:r>
        <w:rPr>
          <w:bCs/>
          <w:b/>
        </w:rPr>
        <w:t xml:space="preserve">Environmental Consulting Firms:</w:t>
      </w:r>
      <w:r>
        <w:t xml:space="preserve"> </w:t>
      </w:r>
      <w:r>
        <w:t xml:space="preserve">Needing specialized Biological support for complex projects in the Greater Montreal Area (e.g., development near the Hochelaga Archipelago).</w:t>
      </w:r>
    </w:p>
    <w:p>
      <w:pPr>
        <w:numPr>
          <w:ilvl w:val="0"/>
          <w:numId w:val="1001"/>
        </w:numPr>
        <w:pStyle w:val="Compact"/>
      </w:pPr>
      <w:r>
        <w:rPr>
          <w:bCs/>
          <w:b/>
        </w:rPr>
        <w:t xml:space="preserve">Conservation Organizations &amp; NGOs:</w:t>
      </w:r>
      <w:r>
        <w:t xml:space="preserve"> </w:t>
      </w:r>
      <w:r>
        <w:t xml:space="preserve">Including Nature Conservancy of Canada (Québec) and local groups like Les Amis de la Rivière des Prairies, requiring field data for habitat protection initiatives.</w:t>
      </w:r>
    </w:p>
    <w:p>
      <w:pPr>
        <w:numPr>
          <w:ilvl w:val="0"/>
          <w:numId w:val="1001"/>
        </w:numPr>
        <w:pStyle w:val="Compact"/>
      </w:pPr>
      <w:r>
        <w:rPr>
          <w:bCs/>
          <w:b/>
        </w:rPr>
        <w:t xml:space="preserve">Commercial Developers &amp; Engineering Firms:</w:t>
      </w:r>
      <w:r>
        <w:t xml:space="preserve"> </w:t>
      </w:r>
      <w:r>
        <w:t xml:space="preserve">Mandated to conduct Biological Impact Assessments under Canadian federal and Quebec provincial law before major projects.</w:t>
      </w:r>
    </w:p>
    <w:bookmarkEnd w:id="22"/>
    <w:bookmarkStart w:id="23" w:name="Xaecca239b37b0bb2c6b13ebd2ef6938287b823c"/>
    <w:p>
      <w:pPr>
        <w:pStyle w:val="Heading2"/>
      </w:pPr>
      <w:r>
        <w:t xml:space="preserve">Service Differentiation: The Montreal Biologist Advantage</w:t>
      </w:r>
    </w:p>
    <w:p>
      <w:pPr>
        <w:pStyle w:val="FirstParagraph"/>
      </w:pPr>
      <w:r>
        <w:t xml:space="preserve">This Marketing Plan emphasizes the unique value proposition of a local Montreal-based Biologist, moving beyond generic services. Core differentiators include:</w:t>
      </w:r>
    </w:p>
    <w:p>
      <w:pPr>
        <w:numPr>
          <w:ilvl w:val="0"/>
          <w:numId w:val="1002"/>
        </w:numPr>
        <w:pStyle w:val="Compact"/>
      </w:pPr>
      <w:r>
        <w:rPr>
          <w:bCs/>
          <w:b/>
        </w:rPr>
        <w:t xml:space="preserve">Hyper-Local Expertise:</w:t>
      </w:r>
      <w:r>
        <w:t xml:space="preserve"> </w:t>
      </w:r>
      <w:r>
        <w:t xml:space="preserve">In-depth knowledge of Montreal's specific flora/fauna (e.g., Great Blue Heron colonies in L'Île-Bizard), microclimates, and urban ecological challenges.</w:t>
      </w:r>
    </w:p>
    <w:p>
      <w:pPr>
        <w:numPr>
          <w:ilvl w:val="0"/>
          <w:numId w:val="1002"/>
        </w:numPr>
        <w:pStyle w:val="Compact"/>
      </w:pPr>
      <w:r>
        <w:rPr>
          <w:bCs/>
          <w:b/>
        </w:rPr>
        <w:t xml:space="preserve">Bilingual &amp; Culturally Attuned:</w:t>
      </w:r>
      <w:r>
        <w:t xml:space="preserve"> </w:t>
      </w:r>
      <w:r>
        <w:t xml:space="preserve">Offering full services in both English and French, crucial for effective communication with all municipal bodies and community stakeholders in Canada Montreal.</w:t>
      </w:r>
    </w:p>
    <w:p>
      <w:pPr>
        <w:numPr>
          <w:ilvl w:val="0"/>
          <w:numId w:val="1002"/>
        </w:numPr>
        <w:pStyle w:val="Compact"/>
      </w:pPr>
      <w:r>
        <w:rPr>
          <w:bCs/>
          <w:b/>
        </w:rPr>
        <w:t xml:space="preserve">Community Integration:</w:t>
      </w:r>
      <w:r>
        <w:t xml:space="preserve"> </w:t>
      </w:r>
      <w:r>
        <w:t xml:space="preserve">Active participation in local environmental initiatives (e.g., Montreal Botanical Garden partnerships) to build trust and visibility.</w:t>
      </w:r>
    </w:p>
    <w:bookmarkEnd w:id="23"/>
    <w:bookmarkStart w:id="28" w:name="marketing-strategies-tactics"/>
    <w:p>
      <w:pPr>
        <w:pStyle w:val="Heading2"/>
      </w:pPr>
      <w:r>
        <w:t xml:space="preserve">Marketing Strategies &amp; Tactics</w:t>
      </w:r>
    </w:p>
    <w:p>
      <w:pPr>
        <w:pStyle w:val="FirstParagraph"/>
      </w:pPr>
      <w:r>
        <w:t xml:space="preserve">The Marketing Plan employs a multi-channel strategy tailored to the professional services market in Canada Montreal:</w:t>
      </w:r>
    </w:p>
    <w:bookmarkStart w:id="24" w:name="X132fea897166a4b1034d5f9459c85ee6ae1b423"/>
    <w:p>
      <w:pPr>
        <w:pStyle w:val="Heading3"/>
      </w:pPr>
      <w:r>
        <w:t xml:space="preserve">1. Digital Presence &amp; Thought Leadership (Montreal-Focused)</w:t>
      </w:r>
    </w:p>
    <w:p>
      <w:pPr>
        <w:pStyle w:val="FirstParagraph"/>
      </w:pPr>
      <w:r>
        <w:t xml:space="preserve">Create a dedicated website with content addressing Montreal-specific issues: "Biological Considerations for Construction Near the St. Lawrence Estuary," "Urban Wildlife Management in Plateau Mont-Royal." Publish case studies on local projects (e.g., "Biodiversity Assessment for the New Longueuil Waterfront Development"). Optimize for French/English search terms like "*biologist Montreal*" and "*évaluation biologique Québec*". Utilize LinkedIn to connect with municipal planners, engineering firms, and NGOs in Quebec. Host free webinars on topics like "Understanding Quebec's New Biodiversity Strategy for Municipal Planners."</w:t>
      </w:r>
    </w:p>
    <w:bookmarkEnd w:id="24"/>
    <w:bookmarkStart w:id="25" w:name="X83c834708b6e6f6ee1826b981dff93f58e467d3"/>
    <w:p>
      <w:pPr>
        <w:pStyle w:val="Heading3"/>
      </w:pPr>
      <w:r>
        <w:t xml:space="preserve">2. Strategic Partnerships &amp; Community Engagement</w:t>
      </w:r>
    </w:p>
    <w:p>
      <w:pPr>
        <w:pStyle w:val="FirstParagraph"/>
      </w:pPr>
      <w:r>
        <w:t xml:space="preserve">Forge alliances with key Montreal institutions: Partner with McGill University's Department of Biology for joint research on urban ecology; collaborate with the Montreal Insectarium or Botanical Garden on public education events. Sponsor local environmental festivals (e.g., *Fête de la Nature* in Parc Jean-Drapeau). Attend and present at industry events like the Quebec Environmental Industry Association (QÉIA) meetings to establish credibility.</w:t>
      </w:r>
    </w:p>
    <w:bookmarkEnd w:id="25"/>
    <w:bookmarkStart w:id="26" w:name="direct-outreach-proposal-development"/>
    <w:p>
      <w:pPr>
        <w:pStyle w:val="Heading3"/>
      </w:pPr>
      <w:r>
        <w:t xml:space="preserve">3. Direct Outreach &amp; Proposal Development</w:t>
      </w:r>
    </w:p>
    <w:p>
      <w:pPr>
        <w:pStyle w:val="FirstParagraph"/>
      </w:pPr>
      <w:r>
        <w:t xml:space="preserve">Develop a targeted outreach list of Montreal municipal departments (e.g., Service de l'environnement), major construction firms (e.g., SNC-Lavalin, Pomerleau), and relevant NGOs. Craft personalized proposals highlighting past success in Montreal contexts. Offer complimentary initial consultations to demonstrate local knowledge – e.g., "A 15-minute assessment of potential ecological impacts for your project site near the Rivière des Prairies."</w:t>
      </w:r>
    </w:p>
    <w:bookmarkEnd w:id="26"/>
    <w:bookmarkStart w:id="27" w:name="reputation-management"/>
    <w:p>
      <w:pPr>
        <w:pStyle w:val="Heading3"/>
      </w:pPr>
      <w:r>
        <w:t xml:space="preserve">4. Reputation Management</w:t>
      </w:r>
    </w:p>
    <w:p>
      <w:pPr>
        <w:pStyle w:val="FirstParagraph"/>
      </w:pPr>
      <w:r>
        <w:t xml:space="preserve">Actively seek and showcase client testimonials from Montreal-based projects. Obtain a Quebec Professional Biologist license (if applicable) to enhance legitimacy. Ensure all marketing materials (brochures, website) reflect bilingualism and local Montreal imagery.</w:t>
      </w:r>
    </w:p>
    <w:bookmarkEnd w:id="27"/>
    <w:bookmarkEnd w:id="28"/>
    <w:bookmarkStart w:id="29" w:name="budget-timeline"/>
    <w:p>
      <w:pPr>
        <w:pStyle w:val="Heading2"/>
      </w:pPr>
      <w:r>
        <w:t xml:space="preserve">Budget &amp; Timeline</w:t>
      </w:r>
    </w:p>
    <w:p>
      <w:pPr>
        <w:pStyle w:val="FirstParagraph"/>
      </w:pPr>
      <w:r>
        <w:t xml:space="preserve">The initial 12-month budget allocates resources strategically: 40% for digital marketing and content creation (website, SEO), 30% for targeted events/partnerships, 20% for direct outreach materials and travel within Montreal, and 10% for reputation management (testimonials, case studies). The timeline focuses on rapid local integration: Months 1-3 – Establish online presence &amp; network; Months 4-6 – Secure first municipal/NGO contracts; Months 7-9 – Develop key partnerships &amp; expand service offerings based on Montreal market feedback; Months 10-12 – Refine strategy, target larger projects, and secure repeat business.</w:t>
      </w:r>
    </w:p>
    <w:bookmarkEnd w:id="29"/>
    <w:bookmarkStart w:id="30" w:name="X268f3f14a46da16bde44b27846a44e41096de4a"/>
    <w:p>
      <w:pPr>
        <w:pStyle w:val="Heading2"/>
      </w:pPr>
      <w:r>
        <w:t xml:space="preserve">Conclusion: Driving Sustainable Growth in Canada Montreal</w:t>
      </w:r>
    </w:p>
    <w:p>
      <w:pPr>
        <w:pStyle w:val="FirstParagraph"/>
      </w:pPr>
      <w:r>
        <w:t xml:space="preserve">This Marketing Plan positions the Biologist as an indispensable local expert within the dynamic Canadian environmental services landscape of Montreal. By deeply embedding service delivery and marketing efforts into Montreal's ecological, regulatory, and cultural fabric – emphasizing hyper-local knowledge, bilingual proficiency, and community engagement – this strategy ensures the Biologist captures market share where generic competitors cannot. Success will be measured by securing 3-5 high-value contracts within the first year (primarily with municipal bodies or large firms operating in Canada Montreal), achieving a 70% client retention rate through localized service excellence, and establishing the Biologist as a recognized authority on Montreal-specific biological challenges. This focused approach transforms the Marketing Plan from a generic document into an actionable roadmap for sustainable growth within Canada's most biologically diverse urban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Biologist Services in Canada Montreal</dc:title>
  <dc:creator/>
  <dc:language>en</dc:language>
  <cp:keywords/>
  <dcterms:created xsi:type="dcterms:W3CDTF">2026-07-23T03:43:17Z</dcterms:created>
  <dcterms:modified xsi:type="dcterms:W3CDTF">2026-07-23T03:43:17Z</dcterms:modified>
</cp:coreProperties>
</file>

<file path=docProps/custom.xml><?xml version="1.0" encoding="utf-8"?>
<Properties xmlns="http://schemas.openxmlformats.org/officeDocument/2006/custom-properties" xmlns:vt="http://schemas.openxmlformats.org/officeDocument/2006/docPropsVTypes"/>
</file>