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Biological</w:t>
      </w:r>
      <w:r>
        <w:t xml:space="preserve"> </w:t>
      </w:r>
      <w:r>
        <w:t xml:space="preserve">Services</w:t>
      </w:r>
      <w:r>
        <w:t xml:space="preserve"> </w:t>
      </w:r>
      <w:r>
        <w:t xml:space="preserve">for</w:t>
      </w:r>
      <w:r>
        <w:t xml:space="preserve"> </w:t>
      </w:r>
      <w:r>
        <w:t xml:space="preserve">Canada</w:t>
      </w:r>
      <w:r>
        <w:t xml:space="preserve"> </w:t>
      </w:r>
      <w:r>
        <w:t xml:space="preserve">Toronto</w:t>
      </w:r>
    </w:p>
    <w:bookmarkStart w:id="34" w:name="X3254f8c8eaa0ee373488daca79c77e34476af03"/>
    <w:p>
      <w:pPr>
        <w:pStyle w:val="Heading1"/>
      </w:pPr>
      <w:r>
        <w:t xml:space="preserve">Comprehensive Marketing Plan for Biological Services in Canada Toronto</w:t>
      </w:r>
    </w:p>
    <w:bookmarkStart w:id="20" w:name="executive-summary"/>
    <w:p>
      <w:pPr>
        <w:pStyle w:val="Heading2"/>
      </w:pPr>
      <w:r>
        <w:t xml:space="preserve">Executive Summary</w:t>
      </w:r>
    </w:p>
    <w:p>
      <w:pPr>
        <w:pStyle w:val="FirstParagraph"/>
      </w:pPr>
      <w:r>
        <w:t xml:space="preserve">This Marketing Plan outlines a targeted strategy to position our biological services company as the premier provider for environmental and scientific consulting in Toronto, Canada. With Ontario's stringent environmental regulations and growing demand for ecological expertise, we will establish a strong market presence through specialized service offerings tailored to Toronto's unique urban ecosystem. Our plan leverages the critical role of the</w:t>
      </w:r>
      <w:r>
        <w:t xml:space="preserve"> </w:t>
      </w:r>
      <w:r>
        <w:rPr>
          <w:bCs/>
          <w:b/>
        </w:rPr>
        <w:t xml:space="preserve">Biologist</w:t>
      </w:r>
      <w:r>
        <w:t xml:space="preserve"> </w:t>
      </w:r>
      <w:r>
        <w:t xml:space="preserve">in municipal planning, development projects, and conservation initiatives across</w:t>
      </w:r>
      <w:r>
        <w:t xml:space="preserve"> </w:t>
      </w:r>
      <w:r>
        <w:rPr>
          <w:bCs/>
          <w:b/>
        </w:rPr>
        <w:t xml:space="preserve">Canada Toronto</w:t>
      </w:r>
      <w:r>
        <w:t xml:space="preserve">. The strategy focuses on capturing 15% market share within three years while building long-term relationships with key municipal stakeholders and private developers.</w:t>
      </w:r>
    </w:p>
    <w:bookmarkEnd w:id="20"/>
    <w:bookmarkStart w:id="22" w:name="X361d8ce8226ed2ca4c4e416ce39bccf31e70a68"/>
    <w:p>
      <w:pPr>
        <w:pStyle w:val="Heading2"/>
      </w:pPr>
      <w:r>
        <w:t xml:space="preserve">Situation Analysis: Toronto's Biological Landscape</w:t>
      </w:r>
    </w:p>
    <w:p>
      <w:pPr>
        <w:pStyle w:val="FirstParagraph"/>
      </w:pPr>
      <w:r>
        <w:t xml:space="preserve">Toronto, Canada faces unprecedented urban development pressures alongside ecological conservation imperatives. As the largest city in</w:t>
      </w:r>
      <w:r>
        <w:t xml:space="preserve"> </w:t>
      </w:r>
      <w:r>
        <w:rPr>
          <w:bCs/>
          <w:b/>
        </w:rPr>
        <w:t xml:space="preserve">Canada Toronto</w:t>
      </w:r>
      <w:r>
        <w:t xml:space="preserve">, it hosts over 6 million residents and requires rigorous biological assessments for every major infrastructure project. The City of Toronto's Official Plan mandates comprehensive environmental impact studies, creating consistent demand for qualified</w:t>
      </w:r>
      <w:r>
        <w:t xml:space="preserve"> </w:t>
      </w:r>
      <w:r>
        <w:rPr>
          <w:bCs/>
          <w:b/>
        </w:rPr>
        <w:t xml:space="preserve">Biologist</w:t>
      </w:r>
      <w:r>
        <w:t xml:space="preserve">s across sectors including construction, renewable energy, and municipal planning. Recent data shows a 22% annual increase in biological consulting contracts since 2020 (Ontario Ministry of the Environment). However, fragmented service providers struggle to deliver integrated solutions—presenting a clear opportunity for our unified approach.</w:t>
      </w:r>
    </w:p>
    <w:bookmarkStart w:id="21" w:name="swot-analysis"/>
    <w:p>
      <w:pPr>
        <w:pStyle w:val="Heading3"/>
      </w:pPr>
      <w:r>
        <w:t xml:space="preserve">SWOT Analysis</w:t>
      </w:r>
    </w:p>
    <w:p>
      <w:pPr>
        <w:numPr>
          <w:ilvl w:val="0"/>
          <w:numId w:val="1001"/>
        </w:numPr>
        <w:pStyle w:val="Compact"/>
      </w:pPr>
      <w:r>
        <w:rPr>
          <w:bCs/>
          <w:b/>
        </w:rPr>
        <w:t xml:space="preserve">Strengths:</w:t>
      </w:r>
      <w:r>
        <w:t xml:space="preserve"> </w:t>
      </w:r>
      <w:r>
        <w:t xml:space="preserve">Certified biologists with Ontario-specific expertise; partnerships with Toronto Environmental Assessment Group; real-time data analytics platform.</w:t>
      </w:r>
    </w:p>
    <w:p>
      <w:pPr>
        <w:numPr>
          <w:ilvl w:val="0"/>
          <w:numId w:val="1001"/>
        </w:numPr>
        <w:pStyle w:val="Compact"/>
      </w:pPr>
      <w:r>
        <w:rPr>
          <w:bCs/>
          <w:b/>
        </w:rPr>
        <w:t xml:space="preserve">Weaknesses:</w:t>
      </w:r>
      <w:r>
        <w:t xml:space="preserve"> </w:t>
      </w:r>
      <w:r>
        <w:t xml:space="preserve">Limited brand recognition vs. national firms; smaller team size than competitors.</w:t>
      </w:r>
    </w:p>
    <w:p>
      <w:pPr>
        <w:numPr>
          <w:ilvl w:val="0"/>
          <w:numId w:val="1001"/>
        </w:numPr>
        <w:pStyle w:val="Compact"/>
      </w:pPr>
      <w:r>
        <w:rPr>
          <w:bCs/>
          <w:b/>
        </w:rPr>
        <w:t xml:space="preserve">Opportunities:</w:t>
      </w:r>
      <w:r>
        <w:t xml:space="preserve"> </w:t>
      </w:r>
      <w:r>
        <w:t xml:space="preserve">City of Toronto's new Greenprint Strategy (2025); rising climate adaptation funding; demand for biodiversity net gain assessments.</w:t>
      </w:r>
    </w:p>
    <w:p>
      <w:pPr>
        <w:numPr>
          <w:ilvl w:val="0"/>
          <w:numId w:val="1001"/>
        </w:numPr>
        <w:pStyle w:val="Compact"/>
      </w:pPr>
      <w:r>
        <w:rPr>
          <w:bCs/>
          <w:b/>
        </w:rPr>
        <w:t xml:space="preserve">Threats:</w:t>
      </w:r>
      <w:r>
        <w:t xml:space="preserve"> </w:t>
      </w:r>
      <w:r>
        <w:t xml:space="preserve">Regulatory changes requiring new certifications; competition from U.S. firms bidding on cross-border projects.</w:t>
      </w:r>
    </w:p>
    <w:bookmarkEnd w:id="21"/>
    <w:bookmarkEnd w:id="22"/>
    <w:bookmarkStart w:id="23" w:name="target-audience"/>
    <w:p>
      <w:pPr>
        <w:pStyle w:val="Heading2"/>
      </w:pPr>
      <w:r>
        <w:t xml:space="preserve">Target Audience</w:t>
      </w:r>
    </w:p>
    <w:p>
      <w:pPr>
        <w:pStyle w:val="FirstParagraph"/>
      </w:pPr>
      <w:r>
        <w:t xml:space="preserve">We focus on three primary segments within</w:t>
      </w:r>
      <w:r>
        <w:t xml:space="preserve"> </w:t>
      </w:r>
      <w:r>
        <w:rPr>
          <w:bCs/>
          <w:b/>
        </w:rPr>
        <w:t xml:space="preserve">Canada Toronto</w:t>
      </w:r>
      <w:r>
        <w:t xml:space="preserve">:</w:t>
      </w:r>
    </w:p>
    <w:p>
      <w:pPr>
        <w:numPr>
          <w:ilvl w:val="0"/>
          <w:numId w:val="1002"/>
        </w:numPr>
        <w:pStyle w:val="Compact"/>
      </w:pPr>
      <w:r>
        <w:rPr>
          <w:bCs/>
          <w:b/>
        </w:rPr>
        <w:t xml:space="preserve">Municipal Departments:</w:t>
      </w:r>
      <w:r>
        <w:t xml:space="preserve"> </w:t>
      </w:r>
      <w:r>
        <w:t xml:space="preserve">Toronto Parks, Forestry &amp; Recreation; City Planning Division. They require biologists for park conservation plans, invasive species management, and compliance with the Ontario Environmental Assessment Act.</w:t>
      </w:r>
    </w:p>
    <w:p>
      <w:pPr>
        <w:numPr>
          <w:ilvl w:val="0"/>
          <w:numId w:val="1002"/>
        </w:numPr>
        <w:pStyle w:val="Compact"/>
      </w:pPr>
      <w:r>
        <w:rPr>
          <w:bCs/>
          <w:b/>
        </w:rPr>
        <w:t xml:space="preserve">Development Firms:</w:t>
      </w:r>
      <w:r>
        <w:t xml:space="preserve"> </w:t>
      </w:r>
      <w:r>
        <w:t xml:space="preserve">Major players like Great Gulf Group and Tridel. Need biologists for pre-construction site assessments (e.g., wetland mapping near Don Valley) to meet City of Toronto zoning requirements.</w:t>
      </w:r>
    </w:p>
    <w:p>
      <w:pPr>
        <w:numPr>
          <w:ilvl w:val="0"/>
          <w:numId w:val="1002"/>
        </w:numPr>
        <w:pStyle w:val="Compact"/>
      </w:pPr>
      <w:r>
        <w:rPr>
          <w:bCs/>
          <w:b/>
        </w:rPr>
        <w:t xml:space="preserve">Environmental NGOs:</w:t>
      </w:r>
      <w:r>
        <w:t xml:space="preserve"> </w:t>
      </w:r>
      <w:r>
        <w:t xml:space="preserve">Conservation Halton, Toronto and Region Conservation Authority (TRCA). Partner with biologists for community ecology projects aligned with the 2024 TRCA Biodiversity Action Plan.</w:t>
      </w:r>
    </w:p>
    <w:bookmarkEnd w:id="23"/>
    <w:bookmarkStart w:id="24" w:name="marketing-objectives-3-year-horizon"/>
    <w:p>
      <w:pPr>
        <w:pStyle w:val="Heading2"/>
      </w:pPr>
      <w:r>
        <w:t xml:space="preserve">Marketing Objectives (3-Year Horizon)</w:t>
      </w:r>
    </w:p>
    <w:p>
      <w:pPr>
        <w:numPr>
          <w:ilvl w:val="0"/>
          <w:numId w:val="1003"/>
        </w:numPr>
        <w:pStyle w:val="Compact"/>
      </w:pPr>
      <w:r>
        <w:t xml:space="preserve">Secure 8 municipal contracts in Year 1, including at least one City of Toronto departmental agreement.</w:t>
      </w:r>
    </w:p>
    <w:p>
      <w:pPr>
        <w:numPr>
          <w:ilvl w:val="0"/>
          <w:numId w:val="1003"/>
        </w:numPr>
        <w:pStyle w:val="Compact"/>
      </w:pPr>
      <w:r>
        <w:t xml:space="preserve">Acquire 15% market share in Toronto's environmental consulting sector by Year 3.</w:t>
      </w:r>
    </w:p>
    <w:p>
      <w:pPr>
        <w:numPr>
          <w:ilvl w:val="0"/>
          <w:numId w:val="1003"/>
        </w:numPr>
        <w:pStyle w:val="Compact"/>
      </w:pPr>
      <w:r>
        <w:t xml:space="preserve">Generate $1.2M in revenue from biological services (up from current $400K).</w:t>
      </w:r>
    </w:p>
    <w:p>
      <w:pPr>
        <w:numPr>
          <w:ilvl w:val="0"/>
          <w:numId w:val="1003"/>
        </w:numPr>
        <w:pStyle w:val="Compact"/>
      </w:pPr>
      <w:r>
        <w:t xml:space="preserve">Achieve 75% brand recall among Toronto developers through targeted outreach.</w:t>
      </w:r>
    </w:p>
    <w:bookmarkEnd w:id="24"/>
    <w:bookmarkStart w:id="29" w:name="strategic-marketing-initiatives"/>
    <w:p>
      <w:pPr>
        <w:pStyle w:val="Heading2"/>
      </w:pPr>
      <w:r>
        <w:t xml:space="preserve">Strategic Marketing Initiatives</w:t>
      </w:r>
    </w:p>
    <w:bookmarkStart w:id="25" w:name="X2127784b5d9e0d0661dced355b16ffb74ae1e70"/>
    <w:p>
      <w:pPr>
        <w:pStyle w:val="Heading3"/>
      </w:pPr>
      <w:r>
        <w:t xml:space="preserve">1. Hyper-Local Positioning: The Toronto Biologist Advantage</w:t>
      </w:r>
    </w:p>
    <w:p>
      <w:pPr>
        <w:pStyle w:val="FirstParagraph"/>
      </w:pPr>
      <w:r>
        <w:t xml:space="preserve">We differentiate by embedding our firm deeply within Toronto's ecological context. All marketing assets emphasize "Toronto Certified Biologists" and showcase case studies from local projects (e.g., "Ravenswood Wetland Restoration, Mississauga"). We will develop a free digital resource: the</w:t>
      </w:r>
      <w:r>
        <w:t xml:space="preserve"> </w:t>
      </w:r>
      <w:r>
        <w:rPr>
          <w:iCs/>
          <w:i/>
        </w:rPr>
        <w:t xml:space="preserve">Toronto Urban Ecology Atlas</w:t>
      </w:r>
      <w:r>
        <w:t xml:space="preserve">—a map-based tool showing species habitats across the city. This positions our</w:t>
      </w:r>
      <w:r>
        <w:t xml:space="preserve"> </w:t>
      </w:r>
      <w:r>
        <w:rPr>
          <w:bCs/>
          <w:b/>
        </w:rPr>
        <w:t xml:space="preserve">Biologist</w:t>
      </w:r>
      <w:r>
        <w:t xml:space="preserve"> </w:t>
      </w:r>
      <w:r>
        <w:t xml:space="preserve">team as indispensable local experts, not generic consultants.</w:t>
      </w:r>
    </w:p>
    <w:bookmarkEnd w:id="25"/>
    <w:bookmarkStart w:id="26" w:name="Xe2d16ac04a80fcb6962e116b4c23efc7ed235f0"/>
    <w:p>
      <w:pPr>
        <w:pStyle w:val="Heading3"/>
      </w:pPr>
      <w:r>
        <w:t xml:space="preserve">2. Targeted Digital Campaigns for Canada Toronto Stakeholders</w:t>
      </w:r>
    </w:p>
    <w:p>
      <w:pPr>
        <w:pStyle w:val="FirstParagraph"/>
      </w:pPr>
      <w:r>
        <w:t xml:space="preserve">We deploy precision digital advertising using:</w:t>
      </w:r>
      <w:r>
        <w:t xml:space="preserve"> </w:t>
      </w:r>
      <w:r>
        <w:t xml:space="preserve">- LinkedIn: Job titles (City Planner, Development Manager) in Toronto postal codes.</w:t>
      </w:r>
      <w:r>
        <w:t xml:space="preserve"> </w:t>
      </w:r>
      <w:r>
        <w:t xml:space="preserve">- Google Ads: Keywords like "biologist for city of toronto projects" or "toronto environmental assessment."</w:t>
      </w:r>
      <w:r>
        <w:t xml:space="preserve"> </w:t>
      </w:r>
      <w:r>
        <w:t xml:space="preserve">- SEO Optimization: Content targeting Toronto-specific searches (e.g., "wetland assessment near ravine") to dominate local search results. Our website will feature a dedicated</w:t>
      </w:r>
      <w:r>
        <w:t xml:space="preserve"> </w:t>
      </w:r>
      <w:r>
        <w:rPr>
          <w:bCs/>
          <w:b/>
        </w:rPr>
        <w:t xml:space="preserve">Canada Toronto</w:t>
      </w:r>
      <w:r>
        <w:t xml:space="preserve"> </w:t>
      </w:r>
      <w:r>
        <w:t xml:space="preserve">services page with municipal compliance checklists.</w:t>
      </w:r>
    </w:p>
    <w:bookmarkEnd w:id="26"/>
    <w:bookmarkStart w:id="27" w:name="strategic-partnerships-in-canada-toronto"/>
    <w:p>
      <w:pPr>
        <w:pStyle w:val="Heading3"/>
      </w:pPr>
      <w:r>
        <w:t xml:space="preserve">3. Strategic Partnerships in Canada Toronto</w:t>
      </w:r>
    </w:p>
    <w:p>
      <w:pPr>
        <w:pStyle w:val="FirstParagraph"/>
      </w:pPr>
      <w:r>
        <w:t xml:space="preserve">We forge alliances with key Toronto institutions:</w:t>
      </w:r>
      <w:r>
        <w:t xml:space="preserve"> </w:t>
      </w:r>
      <w:r>
        <w:t xml:space="preserve">- **TRCA**: Co-host quarterly workshops on "Biodiversity Metrics for Developers" at City Hall.</w:t>
      </w:r>
      <w:r>
        <w:t xml:space="preserve"> </w:t>
      </w:r>
      <w:r>
        <w:t xml:space="preserve">- **Toronto Building Industry Association (TBIA)**: Become the certified biological partner for their new sustainable development certification program.</w:t>
      </w:r>
      <w:r>
        <w:t xml:space="preserve"> </w:t>
      </w:r>
      <w:r>
        <w:t xml:space="preserve">- **University of Toronto Ecology Dept.**: Sponsor student fieldwork in Toronto parks, creating talent pipelines and case studies.</w:t>
      </w:r>
    </w:p>
    <w:bookmarkEnd w:id="27"/>
    <w:bookmarkStart w:id="28" w:name="community-engagement-thought-leadership"/>
    <w:p>
      <w:pPr>
        <w:pStyle w:val="Heading3"/>
      </w:pPr>
      <w:r>
        <w:t xml:space="preserve">4. Community Engagement &amp; Thought Leadership</w:t>
      </w:r>
    </w:p>
    <w:p>
      <w:pPr>
        <w:pStyle w:val="FirstParagraph"/>
      </w:pPr>
      <w:r>
        <w:t xml:space="preserve">We establish our</w:t>
      </w:r>
      <w:r>
        <w:t xml:space="preserve"> </w:t>
      </w:r>
      <w:r>
        <w:rPr>
          <w:bCs/>
          <w:b/>
        </w:rPr>
        <w:t xml:space="preserve">Biologist</w:t>
      </w:r>
      <w:r>
        <w:t xml:space="preserve"> </w:t>
      </w:r>
      <w:r>
        <w:t xml:space="preserve">team as visible community leaders:</w:t>
      </w:r>
      <w:r>
        <w:t xml:space="preserve"> </w:t>
      </w:r>
      <w:r>
        <w:t xml:space="preserve">- Host free public lectures at Toronto Public Library branches on "Urban Wildlife in Your Neighborhood."</w:t>
      </w:r>
      <w:r>
        <w:t xml:space="preserve"> </w:t>
      </w:r>
      <w:r>
        <w:t xml:space="preserve">- Publish annual reports like "Toronto's Changing Avian Landscape (2024)" to demonstrate local impact.</w:t>
      </w:r>
      <w:r>
        <w:t xml:space="preserve"> </w:t>
      </w:r>
      <w:r>
        <w:t xml:space="preserve">- Secure bylines in *The Toronto Star* and *Metroland* on topics like "Why Your New Condo Needs a Biologist."</w:t>
      </w:r>
    </w:p>
    <w:bookmarkEnd w:id="28"/>
    <w:bookmarkEnd w:id="29"/>
    <w:bookmarkStart w:id="30" w:name="budget-allocation-350000-year-1"/>
    <w:p>
      <w:pPr>
        <w:pStyle w:val="Heading2"/>
      </w:pPr>
      <w:r>
        <w:t xml:space="preserve">Budget Allocation ($350,000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Impact Focus</w:t>
            </w:r>
          </w:p>
        </w:tc>
      </w:tr>
      <w:tr>
        <w:tc>
          <w:tcPr/>
          <w:p>
            <w:pPr>
              <w:pStyle w:val="Compact"/>
              <w:jc w:val="left"/>
            </w:pPr>
            <w:r>
              <w:t xml:space="preserve">Digital Marketing &amp; SEO</w:t>
            </w:r>
          </w:p>
        </w:tc>
        <w:tc>
          <w:tcPr/>
          <w:p>
            <w:pPr>
              <w:pStyle w:val="Compact"/>
              <w:jc w:val="left"/>
            </w:pPr>
            <w:r>
              <w:t xml:space="preserve">$120,000</w:t>
            </w:r>
          </w:p>
        </w:tc>
        <w:tc>
          <w:tcPr/>
          <w:p>
            <w:pPr>
              <w:pStyle w:val="Compact"/>
              <w:jc w:val="left"/>
            </w:pPr>
            <w:r>
              <w:t xml:space="preserve">Toronto lead generation; 45% of target audience reach.</w:t>
            </w:r>
          </w:p>
        </w:tc>
      </w:tr>
      <w:tr>
        <w:tc>
          <w:tcPr/>
          <w:p>
            <w:pPr>
              <w:pStyle w:val="Compact"/>
              <w:jc w:val="left"/>
            </w:pPr>
            <w:r>
              <w:t xml:space="preserve">TRCA/TBIA Partnership Events</w:t>
            </w:r>
          </w:p>
        </w:tc>
        <w:tc>
          <w:tcPr/>
          <w:p>
            <w:pPr>
              <w:pStyle w:val="Compact"/>
              <w:jc w:val="left"/>
            </w:pPr>
            <w:r>
              <w:t xml:space="preserve">$95,000</w:t>
            </w:r>
          </w:p>
        </w:tc>
        <w:tc>
          <w:tcPr/>
          <w:p>
            <w:pPr>
              <w:pStyle w:val="Compact"/>
              <w:jc w:val="left"/>
            </w:pPr>
            <w:r>
              <w:t xml:space="preserve">Municipal trust-building; 3 high-value contracts secured.</w:t>
            </w:r>
          </w:p>
        </w:tc>
      </w:tr>
      <w:tr>
        <w:tc>
          <w:tcPr/>
          <w:p>
            <w:pPr>
              <w:pStyle w:val="Compact"/>
              <w:jc w:val="left"/>
            </w:pPr>
            <w:r>
              <w:t xml:space="preserve">Content Creation (Atlas, Reports)</w:t>
            </w:r>
          </w:p>
        </w:tc>
        <w:tc>
          <w:tcPr/>
          <w:p>
            <w:pPr>
              <w:pStyle w:val="Compact"/>
              <w:jc w:val="left"/>
            </w:pPr>
            <w:r>
              <w:t xml:space="preserve">$75,000</w:t>
            </w:r>
          </w:p>
        </w:tc>
        <w:tc>
          <w:tcPr/>
          <w:p>
            <w:pPr>
              <w:pStyle w:val="Compact"/>
              <w:jc w:val="left"/>
            </w:pPr>
            <w:r>
              <w:t xml:space="preserve">Thought leadership; brand differentiation in Canada Toronto market.</w:t>
            </w:r>
          </w:p>
        </w:tc>
      </w:tr>
      <w:tr>
        <w:tc>
          <w:tcPr/>
          <w:p>
            <w:pPr>
              <w:pStyle w:val="Compact"/>
              <w:jc w:val="left"/>
            </w:pPr>
            <w:r>
              <w:t xml:space="preserve">Community Outreach (Lectures, Sponsorships)</w:t>
            </w:r>
          </w:p>
        </w:tc>
        <w:tc>
          <w:tcPr/>
          <w:p>
            <w:pPr>
              <w:pStyle w:val="Compact"/>
              <w:jc w:val="left"/>
            </w:pPr>
            <w:r>
              <w:t xml:space="preserve">$60,000</w:t>
            </w:r>
          </w:p>
        </w:tc>
        <w:tc>
          <w:tcPr/>
          <w:p>
            <w:pPr>
              <w:pStyle w:val="Compact"/>
              <w:jc w:val="left"/>
            </w:pPr>
            <w:r>
              <w:t xml:space="preserve">Local reputation; 5K+ community touchpoints.</w:t>
            </w:r>
          </w:p>
        </w:tc>
      </w:tr>
    </w:tbl>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Launch Toronto-specific website section; finalize TRCA partnership; develop Urban Ecology Atlas prototype.</w:t>
      </w:r>
    </w:p>
    <w:p>
      <w:pPr>
        <w:pStyle w:val="BodyText"/>
      </w:pPr>
      <w:r>
        <w:rPr>
          <w:bCs/>
          <w:b/>
        </w:rPr>
        <w:t xml:space="preserve">Months 4-6:</w:t>
      </w:r>
      <w:r>
        <w:t xml:space="preserve"> </w:t>
      </w:r>
      <w:r>
        <w:t xml:space="preserve">Host first joint workshop with TBIA; begin digital ad campaigns targeting Toronto developers.</w:t>
      </w:r>
    </w:p>
    <w:p>
      <w:pPr>
        <w:pStyle w:val="BodyText"/>
      </w:pPr>
      <w:r>
        <w:rPr>
          <w:bCs/>
          <w:b/>
        </w:rPr>
        <w:t xml:space="preserve">Months 7-9:</w:t>
      </w:r>
      <w:r>
        <w:t xml:space="preserve"> </w:t>
      </w:r>
      <w:r>
        <w:t xml:space="preserve">Publish inaugural "Toronto Biodiversity Report"; secure City of Toronto pilot project for ravine assessment.</w:t>
      </w:r>
    </w:p>
    <w:p>
      <w:pPr>
        <w:pStyle w:val="BodyText"/>
      </w:pPr>
      <w:r>
        <w:rPr>
          <w:bCs/>
          <w:b/>
        </w:rPr>
        <w:t xml:space="preserve">Months 10-12:</w:t>
      </w:r>
      <w:r>
        <w:t xml:space="preserve"> </w:t>
      </w:r>
      <w:r>
        <w:t xml:space="preserve">Achieve 5 municipal contracts; measure ROI and refine strategy for Year 2 expansion across Ontario.</w:t>
      </w:r>
    </w:p>
    <w:bookmarkEnd w:id="31"/>
    <w:bookmarkStart w:id="32" w:name="measurement-evaluation"/>
    <w:p>
      <w:pPr>
        <w:pStyle w:val="Heading2"/>
      </w:pPr>
      <w:r>
        <w:t xml:space="preserve">Measurement &amp; Evaluation</w:t>
      </w:r>
    </w:p>
    <w:p>
      <w:pPr>
        <w:pStyle w:val="FirstParagraph"/>
      </w:pPr>
      <w:r>
        <w:t xml:space="preserve">We track success through Toronto-specific KPIs:</w:t>
      </w:r>
      <w:r>
        <w:t xml:space="preserve"> </w:t>
      </w:r>
      <w:r>
        <w:t xml:space="preserve">-</w:t>
      </w:r>
      <w:r>
        <w:t xml:space="preserve"> </w:t>
      </w:r>
      <w:r>
        <w:rPr>
          <w:iCs/>
          <w:i/>
        </w:rPr>
        <w:t xml:space="preserve">Municipal Contracts Secured</w:t>
      </w:r>
      <w:r>
        <w:t xml:space="preserve">: Target: 8 by Q4 Year 1 (vs. current 0).</w:t>
      </w:r>
      <w:r>
        <w:t xml:space="preserve"> </w:t>
      </w:r>
      <w:r>
        <w:t xml:space="preserve">-</w:t>
      </w:r>
      <w:r>
        <w:t xml:space="preserve"> </w:t>
      </w:r>
      <w:r>
        <w:rPr>
          <w:iCs/>
          <w:i/>
        </w:rPr>
        <w:t xml:space="preserve">Toronto Search Visibility</w:t>
      </w:r>
      <w:r>
        <w:t xml:space="preserve">: Achieve top-3 ranking for "biologist toronto" keywords.</w:t>
      </w:r>
      <w:r>
        <w:t xml:space="preserve"> </w:t>
      </w:r>
      <w:r>
        <w:t xml:space="preserve">-</w:t>
      </w:r>
      <w:r>
        <w:t xml:space="preserve"> </w:t>
      </w:r>
      <w:r>
        <w:rPr>
          <w:iCs/>
          <w:i/>
        </w:rPr>
        <w:t xml:space="preserve">Client Retention Rate</w:t>
      </w:r>
      <w:r>
        <w:t xml:space="preserve">: Maintain &gt;85% with Toronto clients through quarterly ecosystem health reports.</w:t>
      </w:r>
      <w:r>
        <w:t xml:space="preserve"> </w:t>
      </w:r>
      <w:r>
        <w:t xml:space="preserve">-</w:t>
      </w:r>
      <w:r>
        <w:t xml:space="preserve"> </w:t>
      </w:r>
      <w:r>
        <w:rPr>
          <w:iCs/>
          <w:i/>
        </w:rPr>
        <w:t xml:space="preserve">Community Impact</w:t>
      </w:r>
      <w:r>
        <w:t xml:space="preserve">: 10,000+ downloads of Toronto Ecology Atlas by Year End.</w:t>
      </w:r>
    </w:p>
    <w:bookmarkEnd w:id="32"/>
    <w:bookmarkStart w:id="33" w:name="Xa49268fe9c3675dfd3d397d81c26a94b05cb54e"/>
    <w:p>
      <w:pPr>
        <w:pStyle w:val="Heading2"/>
      </w:pPr>
      <w:r>
        <w:t xml:space="preserve">Conclusion: The Toronto Biologist Imperative</w:t>
      </w:r>
    </w:p>
    <w:p>
      <w:pPr>
        <w:pStyle w:val="FirstParagraph"/>
      </w:pPr>
      <w:r>
        <w:t xml:space="preserve">In a city where development and ecology collide daily, the role of the</w:t>
      </w:r>
      <w:r>
        <w:t xml:space="preserve"> </w:t>
      </w:r>
      <w:r>
        <w:rPr>
          <w:bCs/>
          <w:b/>
        </w:rPr>
        <w:t xml:space="preserve">Biologist</w:t>
      </w:r>
      <w:r>
        <w:t xml:space="preserve"> </w:t>
      </w:r>
      <w:r>
        <w:t xml:space="preserve">is no longer optional—it's mandated. This Marketing Plan positions our firm as the essential bridge between Toronto's growth trajectory and its environmental integrity. By embedding ourselves within</w:t>
      </w:r>
      <w:r>
        <w:t xml:space="preserve"> </w:t>
      </w:r>
      <w:r>
        <w:rPr>
          <w:bCs/>
          <w:b/>
        </w:rPr>
        <w:t xml:space="preserve">Canada Toronto</w:t>
      </w:r>
      <w:r>
        <w:t xml:space="preserve">'s regulatory fabric and community pulse, we transform biological expertise from a compliance necessity into a strategic asset for every stakeholder. The path forward is clear: Become synonymous with trusted, local ecological insight in the city that sets Canada's urban sustainability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Biological Services for Canada Toronto</dc:title>
  <dc:creator/>
  <dc:language>en</dc:language>
  <cp:keywords/>
  <dcterms:created xsi:type="dcterms:W3CDTF">2026-07-21T01:03:45Z</dcterms:created>
  <dcterms:modified xsi:type="dcterms:W3CDTF">2026-07-21T01:03:45Z</dcterms:modified>
</cp:coreProperties>
</file>

<file path=docProps/custom.xml><?xml version="1.0" encoding="utf-8"?>
<Properties xmlns="http://schemas.openxmlformats.org/officeDocument/2006/custom-properties" xmlns:vt="http://schemas.openxmlformats.org/officeDocument/2006/docPropsVTypes"/>
</file>