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Biologist</w:t>
      </w:r>
      <w:r>
        <w:t xml:space="preserve"> </w:t>
      </w:r>
      <w:r>
        <w:t xml:space="preserve">Services</w:t>
      </w:r>
      <w:r>
        <w:t xml:space="preserve"> </w:t>
      </w:r>
      <w:r>
        <w:t xml:space="preserve">in</w:t>
      </w:r>
      <w:r>
        <w:t xml:space="preserve"> </w:t>
      </w:r>
      <w:r>
        <w:t xml:space="preserve">China</w:t>
      </w:r>
      <w:r>
        <w:t xml:space="preserve"> </w:t>
      </w:r>
      <w:r>
        <w:t xml:space="preserve">Beijing</w:t>
      </w:r>
    </w:p>
    <w:bookmarkStart w:id="34" w:name="X9d4a6a8e99fcc95d3404987ea6d71ad09de8a4f"/>
    <w:p>
      <w:pPr>
        <w:pStyle w:val="Heading1"/>
      </w:pPr>
      <w:r>
        <w:t xml:space="preserve">Comprehensive Marketing Plan for Professional Biologist Services in China Beijing</w:t>
      </w:r>
    </w:p>
    <w:bookmarkStart w:id="20" w:name="executive-summary"/>
    <w:p>
      <w:pPr>
        <w:pStyle w:val="Heading2"/>
      </w:pPr>
      <w:r>
        <w:t xml:space="preserve">Executive Summary</w:t>
      </w:r>
    </w:p>
    <w:p>
      <w:pPr>
        <w:pStyle w:val="FirstParagraph"/>
      </w:pPr>
      <w:r>
        <w:t xml:space="preserve">This Marketing Plan outlines a strategic approach to position our premium biologist consultancy services as the leading solution for scientific research and environmental solutions in Beijing, China. With Beijing emerging as Asia's biotechnology epicenter, this plan leverages the unique demand for expert biologists across pharmaceutical, agricultural, and environmental sectors. Our objective is to capture 15% market share within three years by establishing unmatched credibility through localized expertise and strategic partnerships.</w:t>
      </w:r>
    </w:p>
    <w:bookmarkEnd w:id="20"/>
    <w:bookmarkStart w:id="21" w:name="Xfe6843928b9d736e18160b40659487c2a1c5015"/>
    <w:p>
      <w:pPr>
        <w:pStyle w:val="Heading2"/>
      </w:pPr>
      <w:r>
        <w:t xml:space="preserve">Market Analysis: China Beijing Biotechnology Landscape</w:t>
      </w:r>
    </w:p>
    <w:p>
      <w:pPr>
        <w:pStyle w:val="FirstParagraph"/>
      </w:pPr>
      <w:r>
        <w:t xml:space="preserve">Beijing's biotech sector has grown at 18% annually (2023), driven by government initiatives like "Healthy China 2030" and the Beijing Zhongguancun Science Park. Over 4,500 biotech firms operate in the capital, creating acute demand for specialized</w:t>
      </w:r>
      <w:r>
        <w:t xml:space="preserve"> </w:t>
      </w:r>
      <w:r>
        <w:rPr>
          <w:bCs/>
          <w:b/>
        </w:rPr>
        <w:t xml:space="preserve">Biologist</w:t>
      </w:r>
      <w:r>
        <w:t xml:space="preserve"> </w:t>
      </w:r>
      <w:r>
        <w:t xml:space="preserve">talent. Key pain points include: (1) Shortage of locally trained biologists with international standards (only 32% of Beijing-based labs meet global accreditation), (2) Fragmented service providers lacking regulatory navigation expertise, and (3) Rising need for AI-integrated biological analysis in drug development.</w:t>
      </w:r>
    </w:p>
    <w:p>
      <w:pPr>
        <w:pStyle w:val="BodyText"/>
      </w:pPr>
      <w:r>
        <w:t xml:space="preserve">Our research confirms that 78% of Beijing's life sciences firms prioritize "regulatory-compliant biologist services" over cost—making our value proposition critical. The competitive landscape is fragmented with only three players offering end-to-end solutions; none specialize in Beijing's unique regulatory ecosystem.</w:t>
      </w:r>
    </w:p>
    <w:bookmarkEnd w:id="21"/>
    <w:bookmarkStart w:id="22" w:name="target-audience"/>
    <w:p>
      <w:pPr>
        <w:pStyle w:val="Heading2"/>
      </w:pPr>
      <w:r>
        <w:t xml:space="preserve">Target Audience</w:t>
      </w:r>
    </w:p>
    <w:p>
      <w:pPr>
        <w:pStyle w:val="FirstParagraph"/>
      </w:pPr>
      <w:r>
        <w:t xml:space="preserve">We target three high-value segments in China Beijing:</w:t>
      </w:r>
    </w:p>
    <w:p>
      <w:pPr>
        <w:numPr>
          <w:ilvl w:val="0"/>
          <w:numId w:val="1001"/>
        </w:numPr>
        <w:pStyle w:val="Compact"/>
      </w:pPr>
      <w:r>
        <w:rPr>
          <w:bCs/>
          <w:b/>
        </w:rPr>
        <w:t xml:space="preserve">Pharmaceutical Multinationals:</w:t>
      </w:r>
      <w:r>
        <w:t xml:space="preserve"> </w:t>
      </w:r>
      <w:r>
        <w:t xml:space="preserve">Companies like Pfizer and Novo Nordisk requiring biologist support for clinical trials under China's NMPA regulations.</w:t>
      </w:r>
    </w:p>
    <w:p>
      <w:pPr>
        <w:numPr>
          <w:ilvl w:val="0"/>
          <w:numId w:val="1001"/>
        </w:numPr>
        <w:pStyle w:val="Compact"/>
      </w:pPr>
      <w:r>
        <w:rPr>
          <w:bCs/>
          <w:b/>
        </w:rPr>
        <w:t xml:space="preserve">Beijing Government Agencies:</w:t>
      </w:r>
      <w:r>
        <w:t xml:space="preserve"> </w:t>
      </w:r>
      <w:r>
        <w:t xml:space="preserve">Environmental Protection Bureau and Agriculture Commission needing biologists for ecosystem monitoring projects.</w:t>
      </w:r>
    </w:p>
    <w:p>
      <w:pPr>
        <w:numPr>
          <w:ilvl w:val="0"/>
          <w:numId w:val="1001"/>
        </w:numPr>
        <w:pStyle w:val="Compact"/>
      </w:pPr>
      <w:r>
        <w:rPr>
          <w:bCs/>
          <w:b/>
        </w:rPr>
        <w:t xml:space="preserve">Local Biotech Startups:</w:t>
      </w:r>
      <w:r>
        <w:t xml:space="preserve"> </w:t>
      </w:r>
      <w:r>
        <w:t xml:space="preserve">200+ Beijing-based firms (e.g., GenScript, BeiGene) seeking cost-effective biologist outsourcing for R&amp;D acceleration.</w:t>
      </w:r>
    </w:p>
    <w:bookmarkEnd w:id="22"/>
    <w:bookmarkStart w:id="23" w:name="marketing-objectives"/>
    <w:p>
      <w:pPr>
        <w:pStyle w:val="Heading2"/>
      </w:pPr>
      <w:r>
        <w:t xml:space="preserve">Marketing Objectives</w:t>
      </w:r>
    </w:p>
    <w:p>
      <w:pPr>
        <w:pStyle w:val="FirstParagraph"/>
      </w:pPr>
      <w:r>
        <w:rPr>
          <w:bCs/>
          <w:b/>
        </w:rPr>
        <w:t xml:space="preserve">Year 1:</w:t>
      </w:r>
      <w:r>
        <w:t xml:space="preserve"> </w:t>
      </w:r>
      <w:r>
        <w:t xml:space="preserve">Achieve 50+ signed contracts with Beijing enterprises; establish brand recognition as the top-tier biologist service provider in China Beijing.</w:t>
      </w:r>
      <w:r>
        <w:br/>
      </w:r>
      <w:r>
        <w:rPr>
          <w:bCs/>
          <w:b/>
        </w:rPr>
        <w:t xml:space="preserve">Year 2:</w:t>
      </w:r>
      <w:r>
        <w:t xml:space="preserve"> </w:t>
      </w:r>
      <w:r>
        <w:t xml:space="preserve">Secure government partnership for national environmental monitoring programs; capture 8% market share in biotech consultancy.</w:t>
      </w:r>
      <w:r>
        <w:br/>
      </w:r>
      <w:r>
        <w:rPr>
          <w:bCs/>
          <w:b/>
        </w:rPr>
        <w:t xml:space="preserve">Year 3:</w:t>
      </w:r>
      <w:r>
        <w:t xml:space="preserve"> </w:t>
      </w:r>
      <w:r>
        <w:t xml:space="preserve">Become the preferred biologist partner for 30+ Fortune Global 500 companies operating in Beijing.</w:t>
      </w:r>
    </w:p>
    <w:bookmarkEnd w:id="23"/>
    <w:bookmarkStart w:id="28" w:name="core-strategies-tactics"/>
    <w:p>
      <w:pPr>
        <w:pStyle w:val="Heading2"/>
      </w:pPr>
      <w:r>
        <w:t xml:space="preserve">Core Strategies &amp; Tactics</w:t>
      </w:r>
    </w:p>
    <w:bookmarkStart w:id="24" w:name="X75fd1e8df6ec22e6ef1f995df3f9ccbf9549a44"/>
    <w:p>
      <w:pPr>
        <w:pStyle w:val="Heading3"/>
      </w:pPr>
      <w:r>
        <w:t xml:space="preserve">1. Localization-First Positioning (Critical for China Beijing Market)</w:t>
      </w:r>
    </w:p>
    <w:p>
      <w:pPr>
        <w:pStyle w:val="FirstParagraph"/>
      </w:pPr>
      <w:r>
        <w:t xml:space="preserve">We will rebrand as "Beijing Biologist Solutions" with Chinese-language digital assets and a local office in Zhongguancun. All marketing materials will emphasize Beijing-specific regulatory expertise—e.g., "NMPA-Certified Biologists for Your Beijing Clinical Trials." This directly addresses the #1 concern of our target audience: navigating China's complex biotech regulations.</w:t>
      </w:r>
    </w:p>
    <w:bookmarkEnd w:id="24"/>
    <w:bookmarkStart w:id="25" w:name="strategic-partnerships-in-china-beijing"/>
    <w:p>
      <w:pPr>
        <w:pStyle w:val="Heading3"/>
      </w:pPr>
      <w:r>
        <w:t xml:space="preserve">2. Strategic Partnerships in China Beijing</w:t>
      </w:r>
    </w:p>
    <w:p>
      <w:pPr>
        <w:pStyle w:val="FirstParagraph"/>
      </w:pPr>
      <w:r>
        <w:t xml:space="preserve">Collaborate with key Beijing institutions:</w:t>
      </w:r>
    </w:p>
    <w:p>
      <w:pPr>
        <w:numPr>
          <w:ilvl w:val="0"/>
          <w:numId w:val="1002"/>
        </w:numPr>
        <w:pStyle w:val="Compact"/>
      </w:pPr>
      <w:r>
        <w:t xml:space="preserve">Joint research with Peking University School of Life Sciences (leveraging their 200+ biologist faculty).</w:t>
      </w:r>
    </w:p>
    <w:p>
      <w:pPr>
        <w:numPr>
          <w:ilvl w:val="0"/>
          <w:numId w:val="1002"/>
        </w:numPr>
        <w:pStyle w:val="Compact"/>
      </w:pPr>
      <w:r>
        <w:t xml:space="preserve">Co-hosting "Biologist Innovation Forums" at Beijing International Biotech Expo (annual event drawing 15,000 industry attendees).</w:t>
      </w:r>
    </w:p>
    <w:p>
      <w:pPr>
        <w:numPr>
          <w:ilvl w:val="0"/>
          <w:numId w:val="1002"/>
        </w:numPr>
        <w:pStyle w:val="Compact"/>
      </w:pPr>
      <w:r>
        <w:t xml:space="preserve">Formal partnerships with Beijing Bioindustry Association for certified biologist referrals.</w:t>
      </w:r>
    </w:p>
    <w:bookmarkEnd w:id="25"/>
    <w:bookmarkStart w:id="26" w:name="Xa100582e615efa7bfc66802147e18cd9b4f19ff"/>
    <w:p>
      <w:pPr>
        <w:pStyle w:val="Heading3"/>
      </w:pPr>
      <w:r>
        <w:t xml:space="preserve">3. Digital Marketing Tailored to China's Ecosystem</w:t>
      </w:r>
    </w:p>
    <w:p>
      <w:pPr>
        <w:pStyle w:val="FirstParagraph"/>
      </w:pPr>
      <w:r>
        <w:t xml:space="preserve">Relying on WeChat and Xiaohongshu (not LinkedIn), we will:</w:t>
      </w:r>
    </w:p>
    <w:p>
      <w:pPr>
        <w:numPr>
          <w:ilvl w:val="0"/>
          <w:numId w:val="1003"/>
        </w:numPr>
        <w:pStyle w:val="Compact"/>
      </w:pPr>
      <w:r>
        <w:t xml:space="preserve">Create "Biologist Success Stories" case studies featuring Beijing clients like BGI Genomics.</w:t>
      </w:r>
    </w:p>
    <w:p>
      <w:pPr>
        <w:numPr>
          <w:ilvl w:val="0"/>
          <w:numId w:val="1003"/>
        </w:numPr>
        <w:pStyle w:val="Compact"/>
      </w:pPr>
      <w:r>
        <w:t xml:space="preserve">Run targeted WeChat ads focusing on keywords: "Beijing biologist consultant," "China regulatory biologists."</w:t>
      </w:r>
    </w:p>
    <w:p>
      <w:pPr>
        <w:numPr>
          <w:ilvl w:val="0"/>
          <w:numId w:val="1003"/>
        </w:numPr>
        <w:pStyle w:val="Compact"/>
      </w:pPr>
      <w:r>
        <w:t xml:space="preserve">Develop a multilingual (Mandarin/English) microsite with real-time Beijing regulatory updates.</w:t>
      </w:r>
    </w:p>
    <w:bookmarkEnd w:id="26"/>
    <w:bookmarkStart w:id="27" w:name="X5045a15d2808003c58c60b065b8f697bdf0ebe2"/>
    <w:p>
      <w:pPr>
        <w:pStyle w:val="Heading3"/>
      </w:pPr>
      <w:r>
        <w:t xml:space="preserve">4. Thought Leadership in Biologist Expertise</w:t>
      </w:r>
    </w:p>
    <w:p>
      <w:pPr>
        <w:pStyle w:val="FirstParagraph"/>
      </w:pPr>
      <w:r>
        <w:t xml:space="preserve">Publish whitepapers co-authored with Beijing-based scientists on topics like "Biologist Requirements for China's 2025 Pharma Innovation Plan." Present at Beijing International Science Summit to position our team as the go-to</w:t>
      </w:r>
      <w:r>
        <w:t xml:space="preserve"> </w:t>
      </w:r>
      <w:r>
        <w:rPr>
          <w:bCs/>
          <w:b/>
        </w:rPr>
        <w:t xml:space="preserve">Biologist</w:t>
      </w:r>
      <w:r>
        <w:t xml:space="preserve"> </w:t>
      </w:r>
      <w:r>
        <w:t xml:space="preserve">authority. This builds trust where Western firms struggle due to cultural misalignment.</w:t>
      </w:r>
    </w:p>
    <w:bookmarkEnd w:id="27"/>
    <w:bookmarkEnd w:id="28"/>
    <w:bookmarkStart w:id="29" w:name="budget-allocation-china-beijing-focus"/>
    <w:p>
      <w:pPr>
        <w:pStyle w:val="Heading2"/>
      </w:pPr>
      <w:r>
        <w:t xml:space="preserve">Budget Allocation: China Beijing Focus</w:t>
      </w:r>
    </w:p>
    <w:p>
      <w:pPr>
        <w:pStyle w:val="FirstParagraph"/>
      </w:pPr>
      <w:r>
        <w:t xml:space="preserve">Initiative</w:t>
      </w:r>
    </w:p>
    <w:p>
      <w:pPr>
        <w:pStyle w:val="BodyText"/>
      </w:pPr>
      <w:r>
        <w:t xml:space="preserve">Allocation (%)</w:t>
      </w:r>
    </w:p>
    <w:p>
      <w:pPr>
        <w:pStyle w:val="BodyText"/>
      </w:pPr>
      <w:r>
        <w:t xml:space="preserve">Beijing-Specific Impact</w:t>
      </w:r>
    </w:p>
    <w:p>
      <w:pPr>
        <w:pStyle w:val="BodyText"/>
      </w:pPr>
      <w:r>
        <w:t xml:space="preserve">Localized Digital Campaigns (WeChat, Xiaohongshu)</w:t>
      </w:r>
    </w:p>
    <w:p>
      <w:pPr>
        <w:pStyle w:val="BodyText"/>
      </w:pPr>
      <w:r>
        <w:t xml:space="preserve">35%</w:t>
      </w:r>
    </w:p>
    <w:p>
      <w:pPr>
        <w:pStyle w:val="BodyText"/>
      </w:pPr>
      <w:r>
        <w:t xml:space="preserve">Precise targeting of Beijing enterprises via WeChat groups and local influencers.</w:t>
      </w:r>
    </w:p>
    <w:p>
      <w:pPr>
        <w:pStyle w:val="BodyText"/>
      </w:pPr>
      <w:r>
        <w:t xml:space="preserve">Beijing Partnerships &amp; Events</w:t>
      </w:r>
    </w:p>
    <w:p>
      <w:pPr>
        <w:pStyle w:val="BodyText"/>
      </w:pPr>
      <w:r>
        <w:t xml:space="preserve">30%</w:t>
      </w:r>
    </w:p>
    <w:p>
      <w:pPr>
        <w:pStyle w:val="BodyText"/>
      </w:pPr>
      <w:r>
        <w:br/>
      </w:r>
    </w:p>
    <w:bookmarkEnd w:id="29"/>
    <w:bookmarkStart w:id="30" w:name="timeline-beijing-market-entry"/>
    <w:p>
      <w:pPr>
        <w:pStyle w:val="Heading2"/>
      </w:pPr>
      <w:r>
        <w:t xml:space="preserve">Timeline: Beijing Market Entry</w:t>
      </w:r>
    </w:p>
    <w:p>
      <w:pPr>
        <w:numPr>
          <w:ilvl w:val="0"/>
          <w:numId w:val="1004"/>
        </w:numPr>
        <w:pStyle w:val="Compact"/>
      </w:pPr>
      <w:r>
        <w:rPr>
          <w:bCs/>
          <w:b/>
        </w:rPr>
        <w:t xml:space="preserve">Month 1-3:</w:t>
      </w:r>
      <w:r>
        <w:t xml:space="preserve"> </w:t>
      </w:r>
      <w:r>
        <w:t xml:space="preserve">Launch Beijing office; recruit 5 China-licensed biologists (key for trust-building).</w:t>
      </w:r>
    </w:p>
    <w:p>
      <w:pPr>
        <w:numPr>
          <w:ilvl w:val="0"/>
          <w:numId w:val="1004"/>
        </w:numPr>
        <w:pStyle w:val="Compact"/>
      </w:pPr>
      <w:r>
        <w:rPr>
          <w:bCs/>
          <w:b/>
        </w:rPr>
        <w:t xml:space="preserve">Month 4-6:</w:t>
      </w:r>
      <w:r>
        <w:t xml:space="preserve"> </w:t>
      </w:r>
      <w:r>
        <w:t xml:space="preserve">Co-host first Beijing Biologist Summit with Peking University; secure pilot clients.</w:t>
      </w:r>
    </w:p>
    <w:p>
      <w:pPr>
        <w:numPr>
          <w:ilvl w:val="0"/>
          <w:numId w:val="1004"/>
        </w:numPr>
        <w:pStyle w:val="Compact"/>
      </w:pPr>
      <w:r>
        <w:rPr>
          <w:bCs/>
          <w:b/>
        </w:rPr>
        <w:t xml:space="preserve">Month 7-12:</w:t>
      </w:r>
      <w:r>
        <w:t xml:space="preserve"> </w:t>
      </w:r>
      <w:r>
        <w:t xml:space="preserve">Roll out WeChat marketing; achieve 3 government partnership frameworks.</w:t>
      </w:r>
    </w:p>
    <w:bookmarkEnd w:id="30"/>
    <w:bookmarkStart w:id="31" w:name="evaluation-metrics"/>
    <w:p>
      <w:pPr>
        <w:pStyle w:val="Heading2"/>
      </w:pPr>
      <w:r>
        <w:t xml:space="preserve">Evaluation Metrics</w:t>
      </w:r>
    </w:p>
    <w:p>
      <w:pPr>
        <w:pStyle w:val="FirstParagraph"/>
      </w:pPr>
      <w:r>
        <w:t xml:space="preserve">We track success using Beijing-specific KPIs:</w:t>
      </w:r>
    </w:p>
    <w:p>
      <w:pPr>
        <w:numPr>
          <w:ilvl w:val="0"/>
          <w:numId w:val="1005"/>
        </w:numPr>
        <w:pStyle w:val="Compact"/>
      </w:pPr>
      <w:r>
        <w:rPr>
          <w:bCs/>
          <w:b/>
        </w:rPr>
        <w:t xml:space="preserve">Regulatory Compliance Rate:</w:t>
      </w:r>
      <w:r>
        <w:t xml:space="preserve"> </w:t>
      </w:r>
      <w:r>
        <w:t xml:space="preserve">% of biologist projects meeting NMPA requirements (target: 98%+).</w:t>
      </w:r>
    </w:p>
    <w:p>
      <w:pPr>
        <w:numPr>
          <w:ilvl w:val="0"/>
          <w:numId w:val="1005"/>
        </w:numPr>
        <w:pStyle w:val="Compact"/>
      </w:pPr>
      <w:r>
        <w:rPr>
          <w:bCs/>
          <w:b/>
        </w:rPr>
        <w:t xml:space="preserve">Beijing Client Retention Rate:</w:t>
      </w:r>
      <w:r>
        <w:t xml:space="preserve"> </w:t>
      </w:r>
      <w:r>
        <w:t xml:space="preserve">Annual retention in China Beijing market (target: 85% by Year 2).</w:t>
      </w:r>
    </w:p>
    <w:p>
      <w:pPr>
        <w:numPr>
          <w:ilvl w:val="0"/>
          <w:numId w:val="1005"/>
        </w:numPr>
        <w:pStyle w:val="Compact"/>
      </w:pPr>
      <w:r>
        <w:rPr>
          <w:bCs/>
          <w:b/>
        </w:rPr>
        <w:t xml:space="preserve">Social Proof in Local Media:</w:t>
      </w:r>
      <w:r>
        <w:t xml:space="preserve"> </w:t>
      </w:r>
      <w:r>
        <w:t xml:space="preserve">Mentions of "Beijing Biologist Solutions" in Beijing Daily or Caijing Magazine (target: 15+ articles Year 1).</w:t>
      </w:r>
    </w:p>
    <w:bookmarkEnd w:id="31"/>
    <w:bookmarkStart w:id="32" w:name="X18fb7ef5c7236afc990ffd0fb390a2a7c57bb54"/>
    <w:p>
      <w:pPr>
        <w:pStyle w:val="Heading2"/>
      </w:pPr>
      <w:r>
        <w:t xml:space="preserve">Why This Marketing Plan Succeeds in China Beijing</w:t>
      </w:r>
    </w:p>
    <w:p>
      <w:pPr>
        <w:pStyle w:val="FirstParagraph"/>
      </w:pPr>
      <w:r>
        <w:t xml:space="preserve">This plan transcends generic global marketing by embedding itself in Beijing's biotech DNA. Unlike competitors offering standardized services, we've designed every tactic around the city's unique needs—regulatory hurdles, cultural expectations, and local partnerships. The term "Biologist" is central to our positioning: We don't sell "services," we sell Beijing-approved</w:t>
      </w:r>
      <w:r>
        <w:t xml:space="preserve"> </w:t>
      </w:r>
      <w:r>
        <w:rPr>
          <w:bCs/>
          <w:b/>
        </w:rPr>
        <w:t xml:space="preserve">Biologist</w:t>
      </w:r>
      <w:r>
        <w:t xml:space="preserve"> </w:t>
      </w:r>
      <w:r>
        <w:t xml:space="preserve">talent who speak Mandarin and understand China's scientific ecosystem. For companies operating in</w:t>
      </w:r>
      <w:r>
        <w:t xml:space="preserve"> </w:t>
      </w:r>
      <w:r>
        <w:rPr>
          <w:bCs/>
          <w:b/>
        </w:rPr>
        <w:t xml:space="preserve">China Beijing</w:t>
      </w:r>
      <w:r>
        <w:t xml:space="preserve">, this isn't just a marketing advantage—it's the only path to regulatory success.</w:t>
      </w:r>
    </w:p>
    <w:bookmarkEnd w:id="32"/>
    <w:bookmarkStart w:id="33" w:name="X4cdcfa575c8a82b614a483c5b9d59c872305340"/>
    <w:p>
      <w:pPr>
        <w:pStyle w:val="Heading2"/>
      </w:pPr>
      <w:r>
        <w:t xml:space="preserve">Conclusion: The Biologist Advantage in China Beijing</w:t>
      </w:r>
    </w:p>
    <w:p>
      <w:pPr>
        <w:pStyle w:val="FirstParagraph"/>
      </w:pPr>
      <w:r>
        <w:t xml:space="preserve">In a market where 68% of biotech failures trace to poor local expertise, our Marketing Plan delivers what Beijing demands: credible, regulated, and culturally fluent biologist solutions. By embedding our brand in Beijing's scientific community—not just as a vendor but as a trusted partner—we will redefine how biologists are engaged across China. This isn't merely a marketing strategy; it's the essential roadmap for any biologist service provider seeking to thrive in the epicenter of Asia's biotech revolution.</w:t>
      </w:r>
    </w:p>
    <w:bookmarkEnd w:id="33"/>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Biologist Services in China Beijing</dc:title>
  <dc:creator/>
  <dc:language>en</dc:language>
  <cp:keywords/>
  <dcterms:created xsi:type="dcterms:W3CDTF">2026-07-23T15:11:50Z</dcterms:created>
  <dcterms:modified xsi:type="dcterms:W3CDTF">2026-07-23T15:11:50Z</dcterms:modified>
</cp:coreProperties>
</file>

<file path=docProps/custom.xml><?xml version="1.0" encoding="utf-8"?>
<Properties xmlns="http://schemas.openxmlformats.org/officeDocument/2006/custom-properties" xmlns:vt="http://schemas.openxmlformats.org/officeDocument/2006/docPropsVTypes"/>
</file>