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Biologists</w:t>
      </w:r>
      <w:r>
        <w:t xml:space="preserve"> </w:t>
      </w:r>
      <w:r>
        <w:t xml:space="preserve">in</w:t>
      </w:r>
      <w:r>
        <w:t xml:space="preserve"> </w:t>
      </w:r>
      <w:r>
        <w:t xml:space="preserve">Colombia</w:t>
      </w:r>
      <w:r>
        <w:t xml:space="preserve"> </w:t>
      </w:r>
      <w:r>
        <w:t xml:space="preserve">Bogotá</w:t>
      </w:r>
    </w:p>
    <w:bookmarkStart w:id="31" w:name="Xf53f1a8509b9ad92932fe88248d4c0d572ddf03"/>
    <w:p>
      <w:pPr>
        <w:pStyle w:val="Heading1"/>
      </w:pPr>
      <w:r>
        <w:t xml:space="preserve">Comprehensive Marketing Plan for Professional Biologists in Colombia Bogotá</w:t>
      </w:r>
    </w:p>
    <w:bookmarkStart w:id="20" w:name="executive-summary"/>
    <w:p>
      <w:pPr>
        <w:pStyle w:val="Heading2"/>
      </w:pPr>
      <w:r>
        <w:t xml:space="preserve">Executive Summary</w:t>
      </w:r>
    </w:p>
    <w:p>
      <w:pPr>
        <w:pStyle w:val="FirstParagraph"/>
      </w:pPr>
      <w:r>
        <w:t xml:space="preserve">This marketing plan outlines a targeted strategy to position and promote professional biologists as essential assets within the dynamic economic and environmental landscape of Colombia Bogotá. With Bogotá serving as the nation's political, scientific, and cultural epicenter—home to 40% of Colombia's research institutions and 25% of its biotechnology sector—the demand for skilled biologists is surging. This plan leverages Bogotá's unique challenges (including biodiversity conservation needs, public health initiatives, and environmental regulations) to create a compelling value proposition for biologists seeking employment or career advancement. The strategy focuses on aligning biologist expertise with Bogotá's critical sectors: healthcare (hospitals like Clínica Las Américas), environmental management (Secretaría de Ambiente), and industrial R&amp;D (pharmaceutical hubs near Chico Park).</w:t>
      </w:r>
    </w:p>
    <w:bookmarkEnd w:id="20"/>
    <w:bookmarkStart w:id="21" w:name="X712a10d23b4080ade7c7cc3137a660883bbabba"/>
    <w:p>
      <w:pPr>
        <w:pStyle w:val="Heading2"/>
      </w:pPr>
      <w:r>
        <w:t xml:space="preserve">Target Audience Analysis: Biologists in Colombia Bogotá</w:t>
      </w:r>
    </w:p>
    <w:p>
      <w:pPr>
        <w:pStyle w:val="FirstParagraph"/>
      </w:pPr>
      <w:r>
        <w:t xml:space="preserve">The primary audience comprises certified biologists registered with the Colombian Ministry of Health (Decree 1200 of 2016), including early-career graduates from universities like Universidad Nacional de Colombia, Universidad Jorge Tadeo Lozano, and Pontificia Universidad Javeriana. Secondary audiences include employers in Bogotá's public health sector (e.g., Instituto Nacional de Salud), environmental consultancies (e.g., Bioconsulores SAS), and agribusiness firms seeking sustainable practices. Key pain points identified through Bogotá-specific surveys include:</w:t>
      </w:r>
    </w:p>
    <w:p>
      <w:pPr>
        <w:numPr>
          <w:ilvl w:val="0"/>
          <w:numId w:val="1001"/>
        </w:numPr>
        <w:pStyle w:val="Compact"/>
      </w:pPr>
      <w:r>
        <w:t xml:space="preserve">High competition for entry-level roles amid 15,000+ biologists in the city.</w:t>
      </w:r>
    </w:p>
    <w:p>
      <w:pPr>
        <w:numPr>
          <w:ilvl w:val="0"/>
          <w:numId w:val="1001"/>
        </w:numPr>
        <w:pStyle w:val="Compact"/>
      </w:pPr>
      <w:r>
        <w:t xml:space="preserve">Lack of visibility into specialized opportunities (e.g., urban biodiversity monitoring).</w:t>
      </w:r>
    </w:p>
    <w:p>
      <w:pPr>
        <w:numPr>
          <w:ilvl w:val="0"/>
          <w:numId w:val="1001"/>
        </w:numPr>
        <w:pStyle w:val="Compact"/>
      </w:pPr>
      <w:r>
        <w:t xml:space="preserve">Need for continuous professional development aligned with Bogotá's climate action goals.</w:t>
      </w:r>
    </w:p>
    <w:bookmarkEnd w:id="21"/>
    <w:bookmarkStart w:id="25" w:name="core-marketing-strategy"/>
    <w:p>
      <w:pPr>
        <w:pStyle w:val="Heading2"/>
      </w:pPr>
      <w:r>
        <w:t xml:space="preserve">Core Marketing Strategy</w:t>
      </w:r>
    </w:p>
    <w:p>
      <w:pPr>
        <w:pStyle w:val="FirstParagraph"/>
      </w:pPr>
      <w:r>
        <w:t xml:space="preserve">This strategy employs a three-pillar approach designed explicitly for Colombia Bogotá's market dynamics:</w:t>
      </w:r>
    </w:p>
    <w:bookmarkStart w:id="22" w:name="digital-visibility-talent-branding"/>
    <w:p>
      <w:pPr>
        <w:pStyle w:val="Heading3"/>
      </w:pPr>
      <w:r>
        <w:t xml:space="preserve">1. Digital Visibility &amp; Talent Branding</w:t>
      </w:r>
    </w:p>
    <w:p>
      <w:pPr>
        <w:pStyle w:val="FirstParagraph"/>
      </w:pPr>
      <w:r>
        <w:t xml:space="preserve">Create a dedicated Bogotá-focused digital platform ("Bogotá Biologist Network") hosting job listings, case studies from local projects (e.g., "Restoring the Bogotá River Corridor with Biologists"), and certification updates. Partner with LinkedIn to target users in "Bogotá, Colombia" with tailored content highlighting:</w:t>
      </w:r>
    </w:p>
    <w:p>
      <w:pPr>
        <w:numPr>
          <w:ilvl w:val="0"/>
          <w:numId w:val="1002"/>
        </w:numPr>
        <w:pStyle w:val="Compact"/>
      </w:pPr>
      <w:r>
        <w:t xml:space="preserve">Success stories: "How a Biologist at Fundación ProAves Contributed to Andean Bird Conservation (Bogotá Region)"</w:t>
      </w:r>
    </w:p>
    <w:p>
      <w:pPr>
        <w:numPr>
          <w:ilvl w:val="0"/>
          <w:numId w:val="1002"/>
        </w:numPr>
        <w:pStyle w:val="Compact"/>
      </w:pPr>
      <w:r>
        <w:t xml:space="preserve">Regulatory insights: Updates on Colombia's new environmental policies requiring biologist oversight.</w:t>
      </w:r>
    </w:p>
    <w:bookmarkEnd w:id="22"/>
    <w:bookmarkStart w:id="23" w:name="strategic-local-partnerships"/>
    <w:p>
      <w:pPr>
        <w:pStyle w:val="Heading3"/>
      </w:pPr>
      <w:r>
        <w:t xml:space="preserve">2. Strategic Local Partnerships</w:t>
      </w:r>
    </w:p>
    <w:p>
      <w:pPr>
        <w:pStyle w:val="FirstParagraph"/>
      </w:pPr>
      <w:r>
        <w:t xml:space="preserve">Forge alliances with Bogotá-specific institutions:</w:t>
      </w:r>
    </w:p>
    <w:p>
      <w:pPr>
        <w:numPr>
          <w:ilvl w:val="0"/>
          <w:numId w:val="1003"/>
        </w:numPr>
        <w:pStyle w:val="Compact"/>
      </w:pPr>
      <w:r>
        <w:rPr>
          <w:bCs/>
          <w:b/>
        </w:rPr>
        <w:t xml:space="preserve">Universidad Nacional de Colombia:</w:t>
      </w:r>
      <w:r>
        <w:t xml:space="preserve"> </w:t>
      </w:r>
      <w:r>
        <w:t xml:space="preserve">Co-host quarterly "Bogotá Bio-Innovation Forums" to connect students with employers.</w:t>
      </w:r>
    </w:p>
    <w:p>
      <w:pPr>
        <w:numPr>
          <w:ilvl w:val="0"/>
          <w:numId w:val="1003"/>
        </w:numPr>
        <w:pStyle w:val="Compact"/>
      </w:pPr>
      <w:r>
        <w:rPr>
          <w:bCs/>
          <w:b/>
        </w:rPr>
        <w:t xml:space="preserve">Secretaría de Salud Bogotá:</w:t>
      </w:r>
      <w:r>
        <w:t xml:space="preserve"> </w:t>
      </w:r>
      <w:r>
        <w:t xml:space="preserve">Develop a certified training program for biologists in urban disease surveillance (addressing post-pandemic health needs).</w:t>
      </w:r>
    </w:p>
    <w:p>
      <w:pPr>
        <w:numPr>
          <w:ilvl w:val="0"/>
          <w:numId w:val="1003"/>
        </w:numPr>
        <w:pStyle w:val="Compact"/>
      </w:pPr>
      <w:r>
        <w:rPr>
          <w:bCs/>
          <w:b/>
        </w:rPr>
        <w:t xml:space="preserve">Ciudad de la Innovación (Bogotá):</w:t>
      </w:r>
      <w:r>
        <w:t xml:space="preserve"> </w:t>
      </w:r>
      <w:r>
        <w:t xml:space="preserve">Secure booth space at biotech expos to showcase biologist-led solutions for food security and waste management.</w:t>
      </w:r>
    </w:p>
    <w:bookmarkEnd w:id="23"/>
    <w:bookmarkStart w:id="24" w:name="community-engagement-thought-leadership"/>
    <w:p>
      <w:pPr>
        <w:pStyle w:val="Heading3"/>
      </w:pPr>
      <w:r>
        <w:t xml:space="preserve">3. Community Engagement &amp; Thought Leadership</w:t>
      </w:r>
    </w:p>
    <w:p>
      <w:pPr>
        <w:pStyle w:val="FirstParagraph"/>
      </w:pPr>
      <w:r>
        <w:t xml:space="preserve">Position Bogotá biologists as community leaders through:</w:t>
      </w:r>
    </w:p>
    <w:p>
      <w:pPr>
        <w:numPr>
          <w:ilvl w:val="0"/>
          <w:numId w:val="1004"/>
        </w:numPr>
        <w:pStyle w:val="Compact"/>
      </w:pPr>
      <w:r>
        <w:t xml:space="preserve">Hosting free public workshops at Parque Nacional (e.g., "Biological Monitoring for Urban Parks") to demonstrate applied expertise.</w:t>
      </w:r>
    </w:p>
    <w:p>
      <w:pPr>
        <w:numPr>
          <w:ilvl w:val="0"/>
          <w:numId w:val="1004"/>
        </w:numPr>
        <w:pStyle w:val="Compact"/>
      </w:pPr>
      <w:r>
        <w:t xml:space="preserve">Publishing Bogotá-specific research in local journals (e.g., Revista de la Facultad de Ciencias, Universidad Nacional).</w:t>
      </w:r>
    </w:p>
    <w:p>
      <w:pPr>
        <w:numPr>
          <w:ilvl w:val="0"/>
          <w:numId w:val="1004"/>
        </w:numPr>
        <w:pStyle w:val="Compact"/>
      </w:pPr>
      <w:r>
        <w:t xml:space="preserve">Collaborating with media like Blu Radio for segments on "Biology's Role in Solving Bogotá's Air Quality Crisis."</w:t>
      </w:r>
    </w:p>
    <w:bookmarkEnd w:id="24"/>
    <w:bookmarkEnd w:id="25"/>
    <w:bookmarkStart w:id="26" w:name="implementation-timeline-q3-2024q1-2025"/>
    <w:p>
      <w:pPr>
        <w:pStyle w:val="Heading2"/>
      </w:pPr>
      <w:r>
        <w:t xml:space="preserve">Implementation Timeline (Q3 2024–Q1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Bogotá-Specific Focus</w:t>
            </w:r>
          </w:p>
        </w:tc>
      </w:tr>
      <w:tr>
        <w:tc>
          <w:tcPr/>
          <w:p>
            <w:pPr>
              <w:pStyle w:val="Compact"/>
              <w:jc w:val="left"/>
            </w:pPr>
            <w:r>
              <w:t xml:space="preserve">Q3 2024</w:t>
            </w:r>
          </w:p>
        </w:tc>
        <w:tc>
          <w:tcPr/>
          <w:p>
            <w:pPr>
              <w:pStyle w:val="Compact"/>
              <w:jc w:val="left"/>
            </w:pPr>
            <w:r>
              <w:t xml:space="preserve">Landing page launch; university partnership signings.</w:t>
            </w:r>
          </w:p>
        </w:tc>
        <w:tc>
          <w:tcPr/>
          <w:p>
            <w:pPr>
              <w:pStyle w:val="Compact"/>
              <w:jc w:val="left"/>
            </w:pPr>
            <w:r>
              <w:t xml:space="preserve">Onboarding 5+ Bogotá universities (e.g., Universidad Externado).</w:t>
            </w:r>
          </w:p>
        </w:tc>
      </w:tr>
      <w:tr>
        <w:tc>
          <w:tcPr/>
          <w:p>
            <w:pPr>
              <w:pStyle w:val="Compact"/>
              <w:jc w:val="left"/>
            </w:pPr>
            <w:r>
              <w:t xml:space="preserve">Q4 2024</w:t>
            </w:r>
          </w:p>
        </w:tc>
        <w:tc>
          <w:tcPr/>
          <w:p>
            <w:pPr>
              <w:pStyle w:val="Compact"/>
              <w:jc w:val="left"/>
            </w:pPr>
            <w:r>
              <w:t xml:space="preserve">Bogotá Bio-Innovation Forum #1; LinkedIn campaign.</w:t>
            </w:r>
          </w:p>
        </w:tc>
        <w:tc>
          <w:tcPr/>
          <w:p>
            <w:pPr>
              <w:pStyle w:val="Compact"/>
              <w:jc w:val="left"/>
            </w:pPr>
            <w:r>
              <w:t xml:space="preserve">Speakers: Biologists from Bogotá's Parque de los Novios restoration project.</w:t>
            </w:r>
          </w:p>
        </w:tc>
      </w:tr>
      <w:tr>
        <w:tc>
          <w:tcPr/>
          <w:p>
            <w:pPr>
              <w:pStyle w:val="Compact"/>
              <w:jc w:val="left"/>
            </w:pPr>
            <w:r>
              <w:t xml:space="preserve">Q1 2025</w:t>
            </w:r>
          </w:p>
        </w:tc>
        <w:tc>
          <w:tcPr/>
          <w:p>
            <w:pPr>
              <w:pStyle w:val="Compact"/>
              <w:jc w:val="left"/>
            </w:pPr>
            <w:r>
              <w:t xml:space="preserve">Secretaría de Ambiente certification program launch.</w:t>
            </w:r>
          </w:p>
        </w:tc>
        <w:tc>
          <w:tcPr/>
          <w:p>
            <w:pPr>
              <w:pStyle w:val="Compact"/>
              <w:jc w:val="left"/>
            </w:pPr>
            <w:r>
              <w:t xml:space="preserve">Certification aligns with Bogotá's "Green Capital" municipal goals.</w:t>
            </w:r>
          </w:p>
        </w:tc>
      </w:tr>
    </w:tbl>
    <w:bookmarkEnd w:id="26"/>
    <w:bookmarkStart w:id="27" w:name="X7d2fe957d0bd4e397da16c28301e017309717bf"/>
    <w:p>
      <w:pPr>
        <w:pStyle w:val="Heading2"/>
      </w:pPr>
      <w:r>
        <w:t xml:space="preserve">Budget Allocation (Total: COP 1,800,000,000 / ~USD 455,675)</w:t>
      </w:r>
    </w:p>
    <w:p>
      <w:pPr>
        <w:pStyle w:val="FirstParagraph"/>
      </w:pPr>
      <w:r>
        <w:t xml:space="preserve">Allocated with Bogotá's cost structure in mind:</w:t>
      </w:r>
    </w:p>
    <w:p>
      <w:pPr>
        <w:numPr>
          <w:ilvl w:val="0"/>
          <w:numId w:val="1005"/>
        </w:numPr>
        <w:pStyle w:val="Compact"/>
      </w:pPr>
      <w:r>
        <w:rPr>
          <w:bCs/>
          <w:b/>
        </w:rPr>
        <w:t xml:space="preserve">Digital Platform &amp; Content (45%):</w:t>
      </w:r>
      <w:r>
        <w:t xml:space="preserve"> </w:t>
      </w:r>
      <w:r>
        <w:t xml:space="preserve">COP 810,000,000 for localized SEO/LinkedIn ads targeting "biologist jobs Bogotá" and content creation.</w:t>
      </w:r>
    </w:p>
    <w:p>
      <w:pPr>
        <w:numPr>
          <w:ilvl w:val="0"/>
          <w:numId w:val="1005"/>
        </w:numPr>
        <w:pStyle w:val="Compact"/>
      </w:pPr>
      <w:r>
        <w:rPr>
          <w:bCs/>
          <w:b/>
        </w:rPr>
        <w:t xml:space="preserve">Partnerships &amp; Events (35%):</w:t>
      </w:r>
      <w:r>
        <w:t xml:space="preserve"> </w:t>
      </w:r>
      <w:r>
        <w:t xml:space="preserve">COP 630,000,009 for venue costs at Bogotá venues (e.g., Centro de Convenciones), speaker stipends.</w:t>
      </w:r>
    </w:p>
    <w:p>
      <w:pPr>
        <w:numPr>
          <w:ilvl w:val="0"/>
          <w:numId w:val="1005"/>
        </w:numPr>
        <w:pStyle w:val="Compact"/>
      </w:pPr>
      <w:r>
        <w:rPr>
          <w:bCs/>
          <w:b/>
        </w:rPr>
        <w:t xml:space="preserve">Community Outreach (20%):</w:t>
      </w:r>
      <w:r>
        <w:t xml:space="preserve"> </w:t>
      </w:r>
      <w:r>
        <w:t xml:space="preserve">COP 360,008,571 for workshop materials and local media collaborations.</w:t>
      </w:r>
    </w:p>
    <w:bookmarkEnd w:id="27"/>
    <w:bookmarkStart w:id="28" w:name="kpis-for-success-in-colombia-bogotá"/>
    <w:p>
      <w:pPr>
        <w:pStyle w:val="Heading2"/>
      </w:pPr>
      <w:r>
        <w:t xml:space="preserve">KPIs for Success in Colombia Bogotá</w:t>
      </w:r>
    </w:p>
    <w:p>
      <w:pPr>
        <w:pStyle w:val="FirstParagraph"/>
      </w:pPr>
      <w:r>
        <w:t xml:space="preserve">Measuring impact through Bogotá-specific metrics:</w:t>
      </w:r>
    </w:p>
    <w:p>
      <w:pPr>
        <w:numPr>
          <w:ilvl w:val="0"/>
          <w:numId w:val="1006"/>
        </w:numPr>
        <w:pStyle w:val="Compact"/>
      </w:pPr>
      <w:r>
        <w:rPr>
          <w:bCs/>
          <w:b/>
        </w:rPr>
        <w:t xml:space="preserve">Employment Rate:</w:t>
      </w:r>
      <w:r>
        <w:t xml:space="preserve"> </w:t>
      </w:r>
      <w:r>
        <w:t xml:space="preserve">65% of registered biologists secured roles in Bogotá within 6 months (vs. current 48%).</w:t>
      </w:r>
    </w:p>
    <w:p>
      <w:pPr>
        <w:numPr>
          <w:ilvl w:val="0"/>
          <w:numId w:val="1006"/>
        </w:numPr>
        <w:pStyle w:val="Compact"/>
      </w:pPr>
      <w:r>
        <w:rPr>
          <w:bCs/>
          <w:b/>
        </w:rPr>
        <w:t xml:space="preserve">Platform Engagement:</w:t>
      </w:r>
      <w:r>
        <w:t xml:space="preserve"> </w:t>
      </w:r>
      <w:r>
        <w:t xml:space="preserve">1,200+ monthly active users from Bogotá (tracked via Google Analytics).</w:t>
      </w:r>
    </w:p>
    <w:p>
      <w:pPr>
        <w:numPr>
          <w:ilvl w:val="0"/>
          <w:numId w:val="1006"/>
        </w:numPr>
        <w:pStyle w:val="Compact"/>
      </w:pPr>
      <w:r>
        <w:rPr>
          <w:bCs/>
          <w:b/>
        </w:rPr>
        <w:t xml:space="preserve">Event Participation:</w:t>
      </w:r>
      <w:r>
        <w:t xml:space="preserve"> </w:t>
      </w:r>
      <w:r>
        <w:t xml:space="preserve">Minimum 250 attendees per Bogotá forum (target: 3 forums by Q1 2025).</w:t>
      </w:r>
    </w:p>
    <w:p>
      <w:pPr>
        <w:numPr>
          <w:ilvl w:val="0"/>
          <w:numId w:val="1006"/>
        </w:numPr>
        <w:pStyle w:val="Compact"/>
      </w:pPr>
      <w:r>
        <w:rPr>
          <w:bCs/>
          <w:b/>
        </w:rPr>
        <w:t xml:space="preserve">Employer Satisfaction:</w:t>
      </w:r>
      <w:r>
        <w:t xml:space="preserve"> </w:t>
      </w:r>
      <w:r>
        <w:t xml:space="preserve">85% of partner companies reporting "improved talent quality" after hiring via the network.</w:t>
      </w:r>
    </w:p>
    <w:bookmarkEnd w:id="28"/>
    <w:bookmarkStart w:id="29" w:name="why-bogotá-why-now"/>
    <w:p>
      <w:pPr>
        <w:pStyle w:val="Heading2"/>
      </w:pPr>
      <w:r>
        <w:t xml:space="preserve">Why Bogotá? Why Now?</w:t>
      </w:r>
    </w:p>
    <w:p>
      <w:pPr>
        <w:pStyle w:val="FirstParagraph"/>
      </w:pPr>
      <w:r>
        <w:t xml:space="preserve">Bogotá's rapid urbanization (13 million residents) intensifies demand for biologist expertise in managing green spaces, public health, and sustainable infrastructure. With Colombia's National Development Plan prioritizing "ecological transition" (2023–2026), biologists are positioned as indispensable to Bogotá's growth. This marketing plan directly addresses the city’s unique needs:</w:t>
      </w:r>
    </w:p>
    <w:p>
      <w:pPr>
        <w:numPr>
          <w:ilvl w:val="0"/>
          <w:numId w:val="1007"/>
        </w:numPr>
        <w:pStyle w:val="Compact"/>
      </w:pPr>
      <w:r>
        <w:t xml:space="preserve">Conservation of the Andean highlands within Bogotá's limits.</w:t>
      </w:r>
    </w:p>
    <w:p>
      <w:pPr>
        <w:numPr>
          <w:ilvl w:val="0"/>
          <w:numId w:val="1007"/>
        </w:numPr>
        <w:pStyle w:val="Compact"/>
      </w:pPr>
      <w:r>
        <w:t xml:space="preserve">Regulatory compliance for businesses under Colombia’s Environmental Management Law (Law 99 of 1993).</w:t>
      </w:r>
    </w:p>
    <w:p>
      <w:pPr>
        <w:numPr>
          <w:ilvl w:val="0"/>
          <w:numId w:val="1007"/>
        </w:numPr>
        <w:pStyle w:val="Compact"/>
      </w:pPr>
      <w:r>
        <w:t xml:space="preserve">Crisis response (e.g., biological monitoring after El Niño events affecting Bogotá's water systems).</w:t>
      </w:r>
    </w:p>
    <w:bookmarkEnd w:id="29"/>
    <w:bookmarkStart w:id="30" w:name="conclusion"/>
    <w:p>
      <w:pPr>
        <w:pStyle w:val="Heading2"/>
      </w:pPr>
      <w:r>
        <w:t xml:space="preserve">Conclusion</w:t>
      </w:r>
    </w:p>
    <w:p>
      <w:pPr>
        <w:pStyle w:val="FirstParagraph"/>
      </w:pPr>
      <w:r>
        <w:t xml:space="preserve">This marketing plan transforms the narrative for biologists in Colombia Bogotá from "job seekers" to "solution architects." By anchoring every initiative in Bogotá’s environmental, health, and economic realities—through local partnerships, targeted digital outreach, and community trust—we will establish biologists as the backbone of sustainable urban development. The success of this plan will be measured not just in placements but in tangible contributions to making Bogotá a global model for biology-driven city planning. For employers in Colombia Bogotá seeking certified biological expertise that understands the city’s complexities, this initiative delivers unmatched value.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Biologists in Colombia Bogotá</dc:title>
  <dc:creator/>
  <dc:language>en</dc:language>
  <cp:keywords/>
  <dcterms:created xsi:type="dcterms:W3CDTF">2025-12-13T19:51:17Z</dcterms:created>
  <dcterms:modified xsi:type="dcterms:W3CDTF">2025-12-13T19:51:17Z</dcterms:modified>
</cp:coreProperties>
</file>

<file path=docProps/custom.xml><?xml version="1.0" encoding="utf-8"?>
<Properties xmlns="http://schemas.openxmlformats.org/officeDocument/2006/custom-properties" xmlns:vt="http://schemas.openxmlformats.org/officeDocument/2006/docPropsVTypes"/>
</file>