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Biologist</w:t>
      </w:r>
      <w:r>
        <w:t xml:space="preserve"> </w:t>
      </w:r>
      <w:r>
        <w:t xml:space="preserve">Professional</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1" w:name="Xcdc8e48173ef05c583fafaa578b1cd0969125c0"/>
    <w:p>
      <w:pPr>
        <w:pStyle w:val="Heading1"/>
      </w:pPr>
      <w:r>
        <w:t xml:space="preserve">Marketing Plan: Biologist Professional Services Marketing Strategy for Egypt Alexandria</w:t>
      </w:r>
    </w:p>
    <w:bookmarkStart w:id="20" w:name="executive-summary"/>
    <w:p>
      <w:pPr>
        <w:pStyle w:val="Heading2"/>
      </w:pPr>
      <w:r>
        <w:t xml:space="preserve">Executive Summary</w:t>
      </w:r>
    </w:p>
    <w:p>
      <w:pPr>
        <w:pStyle w:val="FirstParagraph"/>
      </w:pPr>
      <w:r>
        <w:t xml:space="preserve">This comprehensive Marketing Plan outlines a strategic approach to position professional Biological Consulting Services as the leading expertise provider in Egypt Alexandria. Tailored specifically for the unique environmental, academic, and industrial landscape of Alexandria, this plan targets key sectors requiring specialized biological insights—from marine conservation and public health to agricultural sustainability. By leveraging Alexandria’s status as Egypt’s intellectual hub and coastal economic center, we will establish a trusted brand where "Biologist" expertise directly addresses local challenges in Egypt's second-largest city.</w:t>
      </w:r>
    </w:p>
    <w:bookmarkEnd w:id="20"/>
    <w:bookmarkStart w:id="21" w:name="Xe576faffa603383fcf15f4798d5f81acd83d8ac"/>
    <w:p>
      <w:pPr>
        <w:pStyle w:val="Heading2"/>
      </w:pPr>
      <w:r>
        <w:t xml:space="preserve">Situation Analysis: Egypt Alexandria Context</w:t>
      </w:r>
    </w:p>
    <w:p>
      <w:pPr>
        <w:pStyle w:val="FirstParagraph"/>
      </w:pPr>
      <w:r>
        <w:t xml:space="preserve">Alexandria presents a dynamic market with critical biological needs. As Egypt's premier Mediterranean port city and home to prestigious institutions like Alexandria University (with its Faculty of Science and Marine Biology Center), the demand for specialized biological services is high but underserved. Key challenges include:</w:t>
      </w:r>
    </w:p>
    <w:p>
      <w:pPr>
        <w:numPr>
          <w:ilvl w:val="0"/>
          <w:numId w:val="1001"/>
        </w:numPr>
        <w:pStyle w:val="Compact"/>
      </w:pPr>
      <w:r>
        <w:rPr>
          <w:bCs/>
          <w:b/>
        </w:rPr>
        <w:t xml:space="preserve">Environmental Pressures:</w:t>
      </w:r>
      <w:r>
        <w:t xml:space="preserve"> </w:t>
      </w:r>
      <w:r>
        <w:t xml:space="preserve">Pollution in Abu Qir Bay, Nile Delta agricultural runoff, and coastal erosion threaten biodiversity.</w:t>
      </w:r>
    </w:p>
    <w:p>
      <w:pPr>
        <w:numPr>
          <w:ilvl w:val="0"/>
          <w:numId w:val="1001"/>
        </w:numPr>
        <w:pStyle w:val="Compact"/>
      </w:pPr>
      <w:r>
        <w:rPr>
          <w:bCs/>
          <w:b/>
        </w:rPr>
        <w:t xml:space="preserve">Public Health Needs:</w:t>
      </w:r>
      <w:r>
        <w:t xml:space="preserve"> </w:t>
      </w:r>
      <w:r>
        <w:t xml:space="preserve">Rising water-borne diseases require local expertise for monitoring and prevention.</w:t>
      </w:r>
    </w:p>
    <w:p>
      <w:pPr>
        <w:numPr>
          <w:ilvl w:val="0"/>
          <w:numId w:val="1001"/>
        </w:numPr>
        <w:pStyle w:val="Compact"/>
      </w:pPr>
      <w:r>
        <w:rPr>
          <w:bCs/>
          <w:b/>
        </w:rPr>
        <w:t xml:space="preserve">Economic Opportunities:</w:t>
      </w:r>
      <w:r>
        <w:t xml:space="preserve"> </w:t>
      </w:r>
      <w:r>
        <w:t xml:space="preserve">Tourism (e.g., Pharos Island), fisheries (e.g., Alexandria’s 25% of Egypt's fish catch), and agriculture depend on ecological health.</w:t>
      </w:r>
    </w:p>
    <w:p>
      <w:pPr>
        <w:pStyle w:val="FirstParagraph"/>
      </w:pPr>
      <w:r>
        <w:t xml:space="preserve">Despite these needs, most biological work is conducted by government agencies or foreign consultants. This gap presents a prime opportunity for locally-based, culturally attuned</w:t>
      </w:r>
      <w:r>
        <w:t xml:space="preserve"> </w:t>
      </w:r>
      <w:r>
        <w:rPr>
          <w:bCs/>
          <w:b/>
        </w:rPr>
        <w:t xml:space="preserve">Biologist</w:t>
      </w:r>
      <w:r>
        <w:t xml:space="preserve"> </w:t>
      </w:r>
      <w:r>
        <w:t xml:space="preserve">professionals to offer cost-effective, context-specific solutions.</w:t>
      </w:r>
    </w:p>
    <w:bookmarkEnd w:id="21"/>
    <w:bookmarkStart w:id="22" w:name="target-audience-in-egypt-alexandria"/>
    <w:p>
      <w:pPr>
        <w:pStyle w:val="Heading2"/>
      </w:pPr>
      <w:r>
        <w:t xml:space="preserve">Target Audience in Egypt Alexandria</w:t>
      </w:r>
    </w:p>
    <w:p>
      <w:pPr>
        <w:pStyle w:val="FirstParagraph"/>
      </w:pPr>
      <w:r>
        <w:t xml:space="preserve">Our primary clients in Alexandria are:</w:t>
      </w:r>
    </w:p>
    <w:p>
      <w:pPr>
        <w:numPr>
          <w:ilvl w:val="0"/>
          <w:numId w:val="1002"/>
        </w:numPr>
        <w:pStyle w:val="Compact"/>
      </w:pPr>
      <w:r>
        <w:rPr>
          <w:bCs/>
          <w:b/>
        </w:rPr>
        <w:t xml:space="preserve">Government Entities:</w:t>
      </w:r>
      <w:r>
        <w:t xml:space="preserve"> </w:t>
      </w:r>
      <w:r>
        <w:t xml:space="preserve">Alexandria Governorate Environmental Affairs Directorate, Ministry of Health (Alexandria branch), and Egyptian Environmental Affairs Agency (EEAA) offices. They require regular water quality testing, biodiversity assessments, and pollution impact reports.</w:t>
      </w:r>
    </w:p>
    <w:p>
      <w:pPr>
        <w:numPr>
          <w:ilvl w:val="0"/>
          <w:numId w:val="1002"/>
        </w:numPr>
        <w:pStyle w:val="Compact"/>
      </w:pPr>
      <w:r>
        <w:rPr>
          <w:bCs/>
          <w:b/>
        </w:rPr>
        <w:t xml:space="preserve">Academic &amp; Research Institutions:</w:t>
      </w:r>
      <w:r>
        <w:t xml:space="preserve"> </w:t>
      </w:r>
      <w:r>
        <w:t xml:space="preserve">Alexandria University Departments (Marine Biology, Ecology), Tanta University Alexandria Campus, and the Bibliotheca Alexandrina’s environmental research initiatives. They need field support for studies on Mediterranean ecosystems.</w:t>
      </w:r>
    </w:p>
    <w:p>
      <w:pPr>
        <w:numPr>
          <w:ilvl w:val="0"/>
          <w:numId w:val="1002"/>
        </w:numPr>
        <w:pStyle w:val="Compact"/>
      </w:pPr>
      <w:r>
        <w:rPr>
          <w:bCs/>
          <w:b/>
        </w:rPr>
        <w:t xml:space="preserve">Private Sector:</w:t>
      </w:r>
      <w:r>
        <w:t xml:space="preserve"> </w:t>
      </w:r>
      <w:r>
        <w:t xml:space="preserve">Tourism operators (e.g., hotel chains near the Corniche), fisheries cooperatives, agricultural exporters (e.g., citrus farms in Kafr El-Sheikh), and healthcare facilities seeking pathogen monitoring services.</w:t>
      </w:r>
    </w:p>
    <w:bookmarkEnd w:id="22"/>
    <w:bookmarkStart w:id="23" w:name="service-portfolio-for-alexandria"/>
    <w:p>
      <w:pPr>
        <w:pStyle w:val="Heading2"/>
      </w:pPr>
      <w:r>
        <w:t xml:space="preserve">Service Portfolio for Alexandria</w:t>
      </w:r>
    </w:p>
    <w:p>
      <w:pPr>
        <w:pStyle w:val="FirstParagraph"/>
      </w:pPr>
      <w:r>
        <w:t xml:space="preserve">We offer customized biological consulting services designed for Egypt Alexandria’s specific needs:</w:t>
      </w:r>
    </w:p>
    <w:p>
      <w:pPr>
        <w:numPr>
          <w:ilvl w:val="0"/>
          <w:numId w:val="1003"/>
        </w:numPr>
        <w:pStyle w:val="Compact"/>
      </w:pPr>
      <w:r>
        <w:rPr>
          <w:bCs/>
          <w:b/>
        </w:rPr>
        <w:t xml:space="preserve">Coastal &amp; Marine Health Assessments:</w:t>
      </w:r>
      <w:r>
        <w:t xml:space="preserve"> </w:t>
      </w:r>
      <w:r>
        <w:t xml:space="preserve">Monitoring pollution (plastics, oil spills) in Alexandria’s marine zones, including Abu Qir Bay and the Mediterranean coastline.</w:t>
      </w:r>
    </w:p>
    <w:p>
      <w:pPr>
        <w:numPr>
          <w:ilvl w:val="0"/>
          <w:numId w:val="1003"/>
        </w:numPr>
        <w:pStyle w:val="Compact"/>
      </w:pPr>
      <w:r>
        <w:rPr>
          <w:bCs/>
          <w:b/>
        </w:rPr>
        <w:t xml:space="preserve">Public Health Microbiology:</w:t>
      </w:r>
      <w:r>
        <w:t xml:space="preserve"> </w:t>
      </w:r>
      <w:r>
        <w:t xml:space="preserve">Water testing for E. coli and heavy metals in residential areas (e.g., Sidi Gaber, Montaza) to support local health initiatives.</w:t>
      </w:r>
    </w:p>
    <w:p>
      <w:pPr>
        <w:numPr>
          <w:ilvl w:val="0"/>
          <w:numId w:val="1003"/>
        </w:numPr>
        <w:pStyle w:val="Compact"/>
      </w:pPr>
      <w:r>
        <w:rPr>
          <w:bCs/>
          <w:b/>
        </w:rPr>
        <w:t xml:space="preserve">Agricultural Biodiversity Audits:</w:t>
      </w:r>
      <w:r>
        <w:t xml:space="preserve"> </w:t>
      </w:r>
      <w:r>
        <w:t xml:space="preserve">Soil and crop analysis for farms supplying Alexandria’s markets, addressing pest resistance and sustainable yield challenges.</w:t>
      </w:r>
    </w:p>
    <w:p>
      <w:pPr>
        <w:numPr>
          <w:ilvl w:val="0"/>
          <w:numId w:val="1003"/>
        </w:numPr>
        <w:pStyle w:val="Compact"/>
      </w:pPr>
      <w:r>
        <w:rPr>
          <w:bCs/>
          <w:b/>
        </w:rPr>
        <w:t xml:space="preserve">Environmental Compliance Reporting:</w:t>
      </w:r>
      <w:r>
        <w:t xml:space="preserve"> </w:t>
      </w:r>
      <w:r>
        <w:t xml:space="preserve">Preparing reports meeting Egyptian Environmental Law 4/1994 for businesses operating in the Alexandria governorate.</w:t>
      </w:r>
    </w:p>
    <w:p>
      <w:pPr>
        <w:pStyle w:val="FirstParagraph"/>
      </w:pPr>
      <w:r>
        <w:t xml:space="preserve">All services are delivered by licensed Egyptian biologists fluent in Arabic and familiar with Alexandria’s regulatory framework.</w:t>
      </w:r>
    </w:p>
    <w:bookmarkEnd w:id="23"/>
    <w:bookmarkStart w:id="27" w:name="X70e01b6c88a4e0e9cd857b944837a3cbcb4d9da"/>
    <w:p>
      <w:pPr>
        <w:pStyle w:val="Heading2"/>
      </w:pPr>
      <w:r>
        <w:t xml:space="preserve">Marketing Strategy: Driving Growth in Egypt Alexandria</w:t>
      </w:r>
    </w:p>
    <w:p>
      <w:pPr>
        <w:pStyle w:val="FirstParagraph"/>
      </w:pPr>
      <w:r>
        <w:t xml:space="preserve">Our strategy focuses on building trust through hyperlocal engagement:</w:t>
      </w:r>
    </w:p>
    <w:bookmarkStart w:id="24" w:name="X49825579c6d1c40fbd83291f846e0bc9a67a8ea"/>
    <w:p>
      <w:pPr>
        <w:pStyle w:val="Heading3"/>
      </w:pPr>
      <w:r>
        <w:t xml:space="preserve">1. Community-Driven Partnerships (Alexandria-Centric)</w:t>
      </w:r>
    </w:p>
    <w:p>
      <w:pPr>
        <w:pStyle w:val="FirstParagraph"/>
      </w:pPr>
      <w:r>
        <w:t xml:space="preserve">- Partner with Alexandria University for joint research projects (e.g., "Marine Life Survey of Eastern Mediterranean Coast") to gain credibility and access student talent.</w:t>
      </w:r>
      <w:r>
        <w:t xml:space="preserve"> </w:t>
      </w:r>
      <w:r>
        <w:t xml:space="preserve">- Collaborate with the Alexandria Tourism Development Authority to offer eco-certification services for resorts, tying biological expertise to tourism revenue.</w:t>
      </w:r>
    </w:p>
    <w:bookmarkEnd w:id="24"/>
    <w:bookmarkStart w:id="25" w:name="digital-localized-outreach"/>
    <w:p>
      <w:pPr>
        <w:pStyle w:val="Heading3"/>
      </w:pPr>
      <w:r>
        <w:t xml:space="preserve">2. Digital &amp; Localized Outreach</w:t>
      </w:r>
    </w:p>
    <w:p>
      <w:pPr>
        <w:pStyle w:val="FirstParagraph"/>
      </w:pPr>
      <w:r>
        <w:t xml:space="preserve">- Launch a targeted Facebook/Instagram campaign in Arabic addressing Alexandria-specific issues (e.g., "Is Your Water Safe? Free Test Analysis for Sidi Gaber Residents").</w:t>
      </w:r>
      <w:r>
        <w:t xml:space="preserve"> </w:t>
      </w:r>
      <w:r>
        <w:t xml:space="preserve">- Optimize Google Ads with keywords: "biologist Alexandria Egypt," "water testing near Marina," and "marine consultant Egypt."</w:t>
      </w:r>
    </w:p>
    <w:bookmarkEnd w:id="25"/>
    <w:bookmarkStart w:id="26" w:name="thought-leadership-in-egypt-alexandria"/>
    <w:p>
      <w:pPr>
        <w:pStyle w:val="Heading3"/>
      </w:pPr>
      <w:r>
        <w:t xml:space="preserve">3. Thought Leadership in Egypt Alexandria</w:t>
      </w:r>
    </w:p>
    <w:p>
      <w:pPr>
        <w:pStyle w:val="FirstParagraph"/>
      </w:pPr>
      <w:r>
        <w:t xml:space="preserve">- Host quarterly free workshops at the Bibliotheca Alexandrina on topics like "Climate Resilience for Alexandria’s Fisheries" or "Urban Biodiversity in Coastal Cities."</w:t>
      </w:r>
      <w:r>
        <w:t xml:space="preserve"> </w:t>
      </w:r>
      <w:r>
        <w:t xml:space="preserve">- Publish case studies (e.g., "How Our Team Reduced Pollution Levels at Port Said Beach") in local media like Al-Ahram Weekly.</w:t>
      </w:r>
    </w:p>
    <w:bookmarkEnd w:id="26"/>
    <w:bookmarkEnd w:id="27"/>
    <w:bookmarkStart w:id="28" w:name="implementation-timeline-budget"/>
    <w:p>
      <w:pPr>
        <w:pStyle w:val="Heading2"/>
      </w:pPr>
      <w:r>
        <w:t xml:space="preserve">Implementation Timeline &amp; Budget</w:t>
      </w:r>
    </w:p>
    <w:p>
      <w:pPr>
        <w:pStyle w:val="FirstParagraph"/>
      </w:pPr>
      <w:r>
        <w:t xml:space="preserve">Quarter</w:t>
      </w:r>
    </w:p>
    <w:p>
      <w:pPr>
        <w:pStyle w:val="BodyText"/>
      </w:pPr>
      <w:r>
        <w:t xml:space="preserve">Key Actions</w:t>
      </w:r>
    </w:p>
    <w:p>
      <w:pPr>
        <w:pStyle w:val="BodyText"/>
      </w:pPr>
      <w:r>
        <w:t xml:space="preserve">Budget Allocation (EGP)</w:t>
      </w:r>
    </w:p>
    <w:p>
      <w:pPr>
        <w:pStyle w:val="BodyText"/>
      </w:pPr>
      <w:r>
        <w:t xml:space="preserve">Q1 2024</w:t>
      </w:r>
    </w:p>
    <w:p>
      <w:pPr>
        <w:pStyle w:val="BodyText"/>
      </w:pPr>
      <w:r>
        <w:t xml:space="preserve">Licensing, website launch with Arabic/English, university partnership MOU</w:t>
      </w:r>
    </w:p>
    <w:p>
      <w:pPr>
        <w:pStyle w:val="BodyText"/>
      </w:pPr>
      <w:r>
        <w:t xml:space="preserve">35,000</w:t>
      </w:r>
    </w:p>
    <w:p>
      <w:pPr>
        <w:pStyle w:val="BodyText"/>
      </w:pPr>
      <w:r>
        <w:t xml:space="preserve">Q2 2024</w:t>
      </w:r>
    </w:p>
    <w:p>
      <w:pPr>
        <w:pStyle w:val="BodyText"/>
      </w:pPr>
      <w:r>
        <w:t xml:space="preserve">&lt;</w:t>
      </w:r>
    </w:p>
    <w:p>
      <w:pPr>
        <w:pStyle w:val="BodyText"/>
      </w:pPr>
      <w:r>
        <w:t xml:space="preserve">Workshop series at Bibliotheca Alexandrina; Google Ads campaign start</w:t>
      </w:r>
    </w:p>
    <w:p>
      <w:pPr>
        <w:pStyle w:val="BodyText"/>
      </w:pPr>
      <w:r>
        <w:t xml:space="preserve">45,000</w:t>
      </w:r>
    </w:p>
    <w:p>
      <w:pPr>
        <w:pStyle w:val="BodyText"/>
      </w:pPr>
      <w:r>
        <w:t xml:space="preserve">Q3 2024</w:t>
      </w:r>
    </w:p>
    <w:p>
      <w:pPr>
        <w:pStyle w:val="BodyText"/>
      </w:pPr>
      <w:r>
        <w:t xml:space="preserve">&lt;</w:t>
      </w:r>
    </w:p>
    <w:p>
      <w:pPr>
        <w:pStyle w:val="BodyText"/>
      </w:pPr>
      <w:r>
        <w:t xml:space="preserve">Pilot project with Alexandria Fisheries Cooperative; media coverage in Egyptian press</w:t>
      </w:r>
    </w:p>
    <w:p>
      <w:pPr>
        <w:pStyle w:val="BodyText"/>
      </w:pPr>
      <w:r>
        <w:t xml:space="preserve">50,000</w:t>
      </w:r>
    </w:p>
    <w:p>
      <w:pPr>
        <w:pStyle w:val="BodyText"/>
      </w:pPr>
      <w:r>
        <w:t xml:space="preserve">Q4 2024</w:t>
      </w:r>
    </w:p>
    <w:p>
      <w:pPr>
        <w:pStyle w:val="BodyText"/>
      </w:pPr>
      <w:r>
        <w:t xml:space="preserve">&lt;</w:t>
      </w:r>
    </w:p>
    <w:p>
      <w:pPr>
        <w:pStyle w:val="BodyText"/>
      </w:pPr>
      <w:r>
        <w:t xml:space="preserve">Expand to tourism sector; annual service contracts with 3 government entities</w:t>
      </w:r>
    </w:p>
    <w:p>
      <w:pPr>
        <w:pStyle w:val="BodyText"/>
      </w:pPr>
      <w:r>
        <w:t xml:space="preserve">35,000</w:t>
      </w:r>
    </w:p>
    <w:p>
      <w:pPr>
        <w:pStyle w:val="BodyText"/>
      </w:pPr>
      <w:r>
        <w:t xml:space="preserve">Total Budget: 165,000 EGP (≈ $5,879 USD). This investment targets 45% revenue growth within the first year.</w:t>
      </w:r>
    </w:p>
    <w:bookmarkEnd w:id="28"/>
    <w:bookmarkStart w:id="29" w:name="measuring-success-in-egypt-alexandria"/>
    <w:p>
      <w:pPr>
        <w:pStyle w:val="Heading2"/>
      </w:pPr>
      <w:r>
        <w:t xml:space="preserve">Measuring Success in Egypt Alexandria</w:t>
      </w:r>
    </w:p>
    <w:p>
      <w:pPr>
        <w:pStyle w:val="FirstParagraph"/>
      </w:pPr>
      <w:r>
        <w:t xml:space="preserve">We will track KPIs relevant to local impact:</w:t>
      </w:r>
    </w:p>
    <w:p>
      <w:pPr>
        <w:numPr>
          <w:ilvl w:val="0"/>
          <w:numId w:val="1004"/>
        </w:numPr>
        <w:pStyle w:val="Compact"/>
      </w:pPr>
      <w:r>
        <w:rPr>
          <w:bCs/>
          <w:b/>
        </w:rPr>
        <w:t xml:space="preserve">Client Acquisition:</w:t>
      </w:r>
      <w:r>
        <w:t xml:space="preserve"> </w:t>
      </w:r>
      <w:r>
        <w:t xml:space="preserve">15+ new contracts with Alexandria-based entities by Q4 2024.</w:t>
      </w:r>
    </w:p>
    <w:p>
      <w:pPr>
        <w:numPr>
          <w:ilvl w:val="0"/>
          <w:numId w:val="1004"/>
        </w:numPr>
        <w:pStyle w:val="Compact"/>
      </w:pPr>
      <w:r>
        <w:rPr>
          <w:bCs/>
          <w:b/>
        </w:rPr>
        <w:t xml:space="preserve">Community Impact:</w:t>
      </w:r>
      <w:r>
        <w:t xml:space="preserve"> </w:t>
      </w:r>
      <w:r>
        <w:t xml:space="preserve">500+ residents educated via workshops on Alexandria’s water safety.</w:t>
      </w:r>
    </w:p>
    <w:p>
      <w:pPr>
        <w:numPr>
          <w:ilvl w:val="0"/>
          <w:numId w:val="1004"/>
        </w:numPr>
        <w:pStyle w:val="Compact"/>
      </w:pPr>
      <w:r>
        <w:rPr>
          <w:bCs/>
          <w:b/>
        </w:rPr>
        <w:t xml:space="preserve">Economic Value:</w:t>
      </w:r>
      <w:r>
        <w:t xml:space="preserve"> </w:t>
      </w:r>
      <w:r>
        <w:t xml:space="preserve">$12,000+ in revenue from fisheries/agriculture sectors by Year 1 end.</w:t>
      </w:r>
    </w:p>
    <w:p>
      <w:pPr>
        <w:pStyle w:val="FirstParagraph"/>
      </w:pPr>
      <w:r>
        <w:t xml:space="preserve">Success is measured not just in profit, but in demonstrating how a</w:t>
      </w:r>
      <w:r>
        <w:t xml:space="preserve"> </w:t>
      </w:r>
      <w:r>
        <w:rPr>
          <w:bCs/>
          <w:b/>
        </w:rPr>
        <w:t xml:space="preserve">Biologist</w:t>
      </w:r>
      <w:r>
        <w:t xml:space="preserve">’s expertise directly advances Egypt Alexandria’s environmental and economic resilience.</w:t>
      </w:r>
    </w:p>
    <w:bookmarkEnd w:id="29"/>
    <w:bookmarkStart w:id="30" w:name="conclusion-the-alexandria-advantage"/>
    <w:p>
      <w:pPr>
        <w:pStyle w:val="Heading2"/>
      </w:pPr>
      <w:r>
        <w:t xml:space="preserve">Conclusion: The Alexandria Advantage</w:t>
      </w:r>
    </w:p>
    <w:p>
      <w:pPr>
        <w:pStyle w:val="FirstParagraph"/>
      </w:pPr>
      <w:r>
        <w:t xml:space="preserve">This Marketing Plan positions biological consulting as an essential service for Egypt Alexandria’s future. By embedding ourselves within the city’s academic, environmental, and economic fabric—as a locally trusted</w:t>
      </w:r>
      <w:r>
        <w:t xml:space="preserve"> </w:t>
      </w:r>
      <w:r>
        <w:rPr>
          <w:bCs/>
          <w:b/>
        </w:rPr>
        <w:t xml:space="preserve">Biologist</w:t>
      </w:r>
      <w:r>
        <w:t xml:space="preserve"> </w:t>
      </w:r>
      <w:r>
        <w:t xml:space="preserve">provider—we transform niche expertise into community-wide value. We don’t just offer services; we become the solution to Alexandria’s most pressing ecological challenges. In a city where every coastal village, university lab, and business relies on biological health, this is not merely a marketing strategy—it’s a mission for Egypt Alexandria.</w:t>
      </w:r>
    </w:p>
    <w:p>
      <w:pPr>
        <w:pStyle w:val="BodyText"/>
      </w:pPr>
      <w:r>
        <w:rPr>
          <w:bCs/>
          <w:b/>
        </w:rPr>
        <w:t xml:space="preserve">Word Count: 834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Biologist Professional Services in Egypt Alexandria</dc:title>
  <dc:creator/>
  <dc:language>en</dc:language>
  <cp:keywords/>
  <dcterms:created xsi:type="dcterms:W3CDTF">2026-07-21T05:51:51Z</dcterms:created>
  <dcterms:modified xsi:type="dcterms:W3CDTF">2026-07-21T05:51:51Z</dcterms:modified>
</cp:coreProperties>
</file>

<file path=docProps/custom.xml><?xml version="1.0" encoding="utf-8"?>
<Properties xmlns="http://schemas.openxmlformats.org/officeDocument/2006/custom-properties" xmlns:vt="http://schemas.openxmlformats.org/officeDocument/2006/docPropsVTypes"/>
</file>