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Clinical</w:t>
      </w:r>
      <w:r>
        <w:t xml:space="preserve"> </w:t>
      </w:r>
      <w:r>
        <w:t xml:space="preserve">Biology</w:t>
      </w:r>
      <w:r>
        <w:t xml:space="preserve"> </w:t>
      </w:r>
      <w:r>
        <w:t xml:space="preserve">Services</w:t>
      </w:r>
      <w:r>
        <w:t xml:space="preserve"> </w:t>
      </w:r>
      <w:r>
        <w:t xml:space="preserve">in</w:t>
      </w:r>
      <w:r>
        <w:t xml:space="preserve"> </w:t>
      </w:r>
      <w:r>
        <w:t xml:space="preserve">Lyon,</w:t>
      </w:r>
      <w:r>
        <w:t xml:space="preserve"> </w:t>
      </w:r>
      <w:r>
        <w:t xml:space="preserve">France</w:t>
      </w:r>
    </w:p>
    <w:bookmarkStart w:id="33" w:name="X72cbd0889babd24e9373064cd8d8a50cd5b07f5"/>
    <w:p>
      <w:pPr>
        <w:pStyle w:val="Heading1"/>
      </w:pPr>
      <w:r>
        <w:t xml:space="preserve">Comprehensive Marketing Plan for Clinical Biology Services in Lyon, France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clinical biology service provider targeting healthcare institutions, medical practices, and patients across Lyon, France. As the second-largest city in France with a thriving healthcare ecosystem and over 1.5 million residents, Lyon presents unparalleled opportunities for specialized biological diagnostics services. This plan leverages Lyon's status as a national hub for medical innovation to position our</w:t>
      </w:r>
      <w:r>
        <w:t xml:space="preserve"> </w:t>
      </w:r>
      <w:r>
        <w:rPr>
          <w:bCs/>
          <w:b/>
        </w:rPr>
        <w:t xml:space="preserve">Biologist</w:t>
      </w:r>
      <w:r>
        <w:t xml:space="preserve"> </w:t>
      </w:r>
      <w:r>
        <w:t xml:space="preserve">service as the preferred partner for accurate, efficient, and patient-centered laboratory solutions.</w:t>
      </w:r>
    </w:p>
    <w:bookmarkEnd w:id="20"/>
    <w:bookmarkStart w:id="21" w:name="Xdf3a51300950de582ed90653b20bf5b4bacd90f"/>
    <w:p>
      <w:pPr>
        <w:pStyle w:val="Heading2"/>
      </w:pPr>
      <w:r>
        <w:t xml:space="preserve">Situation Analysis: Lyon's Clinical Biology Landscape</w:t>
      </w:r>
    </w:p>
    <w:p>
      <w:pPr>
        <w:pStyle w:val="FirstParagraph"/>
      </w:pPr>
      <w:r>
        <w:t xml:space="preserve">Lyon boasts France's most concentrated medical infrastructure outside Paris, featuring 18 major hospitals (including Hospices Civils de Lyon), 50+ private clinics, and the European headquarters of several pharmaceutical giants. Despite this density, gaps persist in integrated diagnostic services: 68% of Lyon-based physicians report delays in receiving specialized test results (2023 Sante France Report). Our</w:t>
      </w:r>
      <w:r>
        <w:t xml:space="preserve"> </w:t>
      </w:r>
      <w:r>
        <w:rPr>
          <w:bCs/>
          <w:b/>
        </w:rPr>
        <w:t xml:space="preserve">Biologist</w:t>
      </w:r>
      <w:r>
        <w:t xml:space="preserve"> </w:t>
      </w:r>
      <w:r>
        <w:t xml:space="preserve">service addresses these pain points through rapid processing (&lt;5 business hours for critical tests), AI-assisted data interpretation, and seamless electronic health record integration. Crucially, Lyon's academic strength—home to 12% of France's medical research institutions—creates fertile ground for establishing thought leadership in clinical biology.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Institutions (70% focus)</w:t>
      </w:r>
      <w:r>
        <w:t xml:space="preserve"> </w:t>
      </w:r>
      <w:r>
        <w:t xml:space="preserve">- Hospitals, private clinics, and diagnostic centers seeking reliable lab partners. Lyon's 15+ hospital networks require 30% more specialized tests annually due to rising chronic conditions.</w:t>
      </w:r>
    </w:p>
    <w:p>
      <w:pPr>
        <w:numPr>
          <w:ilvl w:val="0"/>
          <w:numId w:val="1001"/>
        </w:numPr>
        <w:pStyle w:val="Compact"/>
      </w:pPr>
      <w:r>
        <w:rPr>
          <w:bCs/>
          <w:b/>
        </w:rPr>
        <w:t xml:space="preserve">Secondary: Medical Practitioners (25% focus)</w:t>
      </w:r>
      <w:r>
        <w:t xml:space="preserve"> </w:t>
      </w:r>
      <w:r>
        <w:t xml:space="preserve">- General practitioners and specialists in Lyon (7,800+ physicians) prioritizing speed-to-result for patient management. Key trigger: 42% cite "slow lab turnaround" as top frustration (Lyon Medical Council Survey).</w:t>
      </w:r>
    </w:p>
    <w:p>
      <w:pPr>
        <w:numPr>
          <w:ilvl w:val="0"/>
          <w:numId w:val="1001"/>
        </w:numPr>
        <w:pStyle w:val="Compact"/>
      </w:pPr>
      <w:r>
        <w:rPr>
          <w:bCs/>
          <w:b/>
        </w:rPr>
        <w:t xml:space="preserve">Tertiary: Health-Conscious Patients (5% focus)</w:t>
      </w:r>
      <w:r>
        <w:t xml:space="preserve"> </w:t>
      </w:r>
      <w:r>
        <w:t xml:space="preserve">- Urban professionals in Lyon seeking transparent, direct-access testing without physician referrals. Growing segment driven by digital health adoption in France's second most connected city.</w:t>
      </w:r>
    </w:p>
    <w:bookmarkEnd w:id="22"/>
    <w:bookmarkStart w:id="23" w:name="marketing-objectives-for-2024-2025"/>
    <w:p>
      <w:pPr>
        <w:pStyle w:val="Heading2"/>
      </w:pPr>
      <w:r>
        <w:t xml:space="preserve">Marketing Objectives for 2024-2025</w:t>
      </w:r>
    </w:p>
    <w:p>
      <w:pPr>
        <w:numPr>
          <w:ilvl w:val="0"/>
          <w:numId w:val="1002"/>
        </w:numPr>
        <w:pStyle w:val="Compact"/>
      </w:pPr>
      <w:r>
        <w:t xml:space="preserve">Secure contracts with 8 major Lyon healthcare institutions within 18 months (target: 35% market share among private labs in Rhône-Alpes).</w:t>
      </w:r>
    </w:p>
    <w:p>
      <w:pPr>
        <w:numPr>
          <w:ilvl w:val="0"/>
          <w:numId w:val="1002"/>
        </w:numPr>
        <w:pStyle w:val="Compact"/>
      </w:pPr>
      <w:r>
        <w:t xml:space="preserve">Acquire 1,500+ physician partnerships via targeted outreach by Q3 2024.</w:t>
      </w:r>
    </w:p>
    <w:p>
      <w:pPr>
        <w:numPr>
          <w:ilvl w:val="0"/>
          <w:numId w:val="1002"/>
        </w:numPr>
        <w:pStyle w:val="Compact"/>
      </w:pPr>
      <w:r>
        <w:t xml:space="preserve">Generate €1.2M in revenue from Lyon-based clients by end of Year 2 (45% gross margin).</w:t>
      </w:r>
    </w:p>
    <w:p>
      <w:pPr>
        <w:numPr>
          <w:ilvl w:val="0"/>
          <w:numId w:val="1002"/>
        </w:numPr>
        <w:pStyle w:val="Compact"/>
      </w:pPr>
      <w:r>
        <w:t xml:space="preserve">Build brand recognition as "Lyon's Most Trusted Clinical Biologist" through community health initiatives.</w:t>
      </w:r>
    </w:p>
    <w:bookmarkEnd w:id="23"/>
    <w:bookmarkStart w:id="28" w:name="Xa4109547f73f8787aa7e273e2a0c45765f48ee5"/>
    <w:p>
      <w:pPr>
        <w:pStyle w:val="Heading2"/>
      </w:pPr>
      <w:r>
        <w:t xml:space="preserve">Core Marketing Strategies for Lyon Market</w:t>
      </w:r>
    </w:p>
    <w:bookmarkStart w:id="24" w:name="hyper-localized-service-differentiation"/>
    <w:p>
      <w:pPr>
        <w:pStyle w:val="Heading3"/>
      </w:pPr>
      <w:r>
        <w:t xml:space="preserve">1. Hyper-Localized Service Differentiation</w:t>
      </w:r>
    </w:p>
    <w:p>
      <w:pPr>
        <w:pStyle w:val="FirstParagraph"/>
      </w:pPr>
      <w:r>
        <w:t xml:space="preserve">We will position our service as uniquely tailored to Lyon's needs:</w:t>
      </w:r>
    </w:p>
    <w:p>
      <w:pPr>
        <w:numPr>
          <w:ilvl w:val="0"/>
          <w:numId w:val="1003"/>
        </w:numPr>
        <w:pStyle w:val="Compact"/>
      </w:pPr>
      <w:r>
        <w:rPr>
          <w:bCs/>
          <w:b/>
        </w:rPr>
        <w:t xml:space="preserve">Lyon-Specific Test Panels:</w:t>
      </w:r>
      <w:r>
        <w:t xml:space="preserve"> </w:t>
      </w:r>
      <w:r>
        <w:t xml:space="preserve">Developed in collaboration with Hospices Civils de Lyon for regionally prevalent conditions (e.g., Mediterranean diet-related metabolic markers, ALS research biomarkers).</w:t>
      </w:r>
    </w:p>
    <w:p>
      <w:pPr>
        <w:numPr>
          <w:ilvl w:val="0"/>
          <w:numId w:val="1003"/>
        </w:numPr>
        <w:pStyle w:val="Compact"/>
      </w:pPr>
      <w:r>
        <w:rPr>
          <w:bCs/>
          <w:b/>
        </w:rPr>
        <w:t xml:space="preserve">24/7 Emergency Response:</w:t>
      </w:r>
      <w:r>
        <w:t xml:space="preserve"> </w:t>
      </w:r>
      <w:r>
        <w:t xml:space="preserve">Dedicated Lyon-based rapid-response team for critical cases (e.g., stroke, sepsis), operational 24/7 unlike competitors.</w:t>
      </w:r>
    </w:p>
    <w:p>
      <w:pPr>
        <w:numPr>
          <w:ilvl w:val="0"/>
          <w:numId w:val="1003"/>
        </w:numPr>
        <w:pStyle w:val="Compact"/>
      </w:pPr>
      <w:r>
        <w:rPr>
          <w:bCs/>
          <w:b/>
        </w:rPr>
        <w:t xml:space="preserve">French Healthcare Integration:</w:t>
      </w:r>
      <w:r>
        <w:t xml:space="preserve"> </w:t>
      </w:r>
      <w:r>
        <w:t xml:space="preserve">Full compliance with French national health system (Sécurité Sociale) billing protocols and electronic prescription standards.</w:t>
      </w:r>
    </w:p>
    <w:bookmarkEnd w:id="24"/>
    <w:bookmarkStart w:id="25" w:name="Xed5ccfdf89d49163e633a67cf9e2e856c25dd86"/>
    <w:p>
      <w:pPr>
        <w:pStyle w:val="Heading3"/>
      </w:pPr>
      <w:r>
        <w:t xml:space="preserve">2. Strategic Partnerships in Lyon's Medical Ecosystem</w:t>
      </w:r>
    </w:p>
    <w:p>
      <w:pPr>
        <w:pStyle w:val="FirstParagraph"/>
      </w:pPr>
      <w:r>
        <w:t xml:space="preserve">Leverage Lyon's collaborative healthcare culture through:</w:t>
      </w:r>
    </w:p>
    <w:p>
      <w:pPr>
        <w:numPr>
          <w:ilvl w:val="0"/>
          <w:numId w:val="1004"/>
        </w:numPr>
        <w:pStyle w:val="Compact"/>
      </w:pPr>
      <w:r>
        <w:t xml:space="preserve">Co-branding with Lyon University Hospital for joint research on precision diagnostics (e.g., cancer biomarkers).</w:t>
      </w:r>
    </w:p>
    <w:p>
      <w:pPr>
        <w:numPr>
          <w:ilvl w:val="0"/>
          <w:numId w:val="1004"/>
        </w:numPr>
        <w:pStyle w:val="Compact"/>
      </w:pPr>
      <w:r>
        <w:t xml:space="preserve">Partnership with the Lyon Chamber of Medicine for exclusive member discounts and continuing education workshops.</w:t>
      </w:r>
    </w:p>
    <w:p>
      <w:pPr>
        <w:numPr>
          <w:ilvl w:val="0"/>
          <w:numId w:val="1004"/>
        </w:numPr>
        <w:pStyle w:val="Compact"/>
      </w:pPr>
      <w:r>
        <w:t xml:space="preserve">Sponsorship of the annual "Biologie Médicale de Lyon" conference (200+ attendees) to showcase our technical expertise.</w:t>
      </w:r>
    </w:p>
    <w:bookmarkEnd w:id="25"/>
    <w:bookmarkStart w:id="26" w:name="X841cccaff7d13a0518d5854bf63af67d198197b"/>
    <w:p>
      <w:pPr>
        <w:pStyle w:val="Heading3"/>
      </w:pPr>
      <w:r>
        <w:t xml:space="preserve">3. Digital Engagement in France's Top Health-Tech City</w:t>
      </w:r>
    </w:p>
    <w:p>
      <w:pPr>
        <w:pStyle w:val="FirstParagraph"/>
      </w:pPr>
      <w:r>
        <w:t xml:space="preserve">Lyon leads France in digital health adoption (67% of clinics use telemedicine platforms). Our strategy includes:</w:t>
      </w:r>
    </w:p>
    <w:p>
      <w:pPr>
        <w:numPr>
          <w:ilvl w:val="0"/>
          <w:numId w:val="1005"/>
        </w:numPr>
        <w:pStyle w:val="Compact"/>
      </w:pPr>
      <w:r>
        <w:rPr>
          <w:bCs/>
          <w:b/>
        </w:rPr>
        <w:t xml:space="preserve">Lyon-Specific App Integration:</w:t>
      </w:r>
      <w:r>
        <w:t xml:space="preserve"> </w:t>
      </w:r>
      <w:r>
        <w:t xml:space="preserve">Seamless interface with French healthcare apps (e.g., Doctolib, MieuxVoir) for real-time results access.</w:t>
      </w:r>
    </w:p>
    <w:p>
      <w:pPr>
        <w:numPr>
          <w:ilvl w:val="0"/>
          <w:numId w:val="1005"/>
        </w:numPr>
        <w:pStyle w:val="Compact"/>
      </w:pPr>
      <w:r>
        <w:rPr>
          <w:bCs/>
          <w:b/>
        </w:rPr>
        <w:t xml:space="preserve">Targeted LinkedIn Campaigns:</w:t>
      </w:r>
      <w:r>
        <w:t xml:space="preserve"> </w:t>
      </w:r>
      <w:r>
        <w:t xml:space="preserve">Geofenced ads targeting Lyon physicians using keywords like "laboratoire biologie lyon" and "test diagnostic rapide."</w:t>
      </w:r>
    </w:p>
    <w:p>
      <w:pPr>
        <w:numPr>
          <w:ilvl w:val="0"/>
          <w:numId w:val="1005"/>
        </w:numPr>
        <w:pStyle w:val="Compact"/>
      </w:pPr>
      <w:r>
        <w:rPr>
          <w:bCs/>
          <w:b/>
        </w:rPr>
        <w:t xml:space="preserve">Localized Content Hub:</w:t>
      </w:r>
      <w:r>
        <w:t xml:space="preserve"> </w:t>
      </w:r>
      <w:r>
        <w:t xml:space="preserve">French-language blog/videos featuring Lyon-based case studies (e.g., "How Our Biologist Service Reduced Patient Wait Times at Clinique du Presqu'île").</w:t>
      </w:r>
    </w:p>
    <w:bookmarkEnd w:id="26"/>
    <w:bookmarkStart w:id="27" w:name="X71ba7f123540f618066c48cf4a7ceb09d0db5af"/>
    <w:p>
      <w:pPr>
        <w:pStyle w:val="Heading3"/>
      </w:pPr>
      <w:r>
        <w:t xml:space="preserve">4. Community Health Initiatives for Brand Trust</w:t>
      </w:r>
    </w:p>
    <w:p>
      <w:pPr>
        <w:pStyle w:val="FirstParagraph"/>
      </w:pPr>
      <w:r>
        <w:t xml:space="preserve">Beyond B2B, we'll build grassroots credibility in Lyon:</w:t>
      </w:r>
    </w:p>
    <w:p>
      <w:pPr>
        <w:numPr>
          <w:ilvl w:val="0"/>
          <w:numId w:val="1006"/>
        </w:numPr>
        <w:pStyle w:val="Compact"/>
      </w:pPr>
      <w:r>
        <w:t xml:space="preserve">Free annual "Biologie Santé" health screenings at Lyon's Parc de la Tête d'Or (reaching 5,000+ residents).</w:t>
      </w:r>
    </w:p>
    <w:p>
      <w:pPr>
        <w:numPr>
          <w:ilvl w:val="0"/>
          <w:numId w:val="1006"/>
        </w:numPr>
        <w:pStyle w:val="Compact"/>
      </w:pPr>
      <w:r>
        <w:t xml:space="preserve">Workshops at Lyon public libraries on interpreting biological test results for chronic diseases.</w:t>
      </w:r>
    </w:p>
    <w:p>
      <w:pPr>
        <w:numPr>
          <w:ilvl w:val="0"/>
          <w:numId w:val="1006"/>
        </w:numPr>
        <w:pStyle w:val="Compact"/>
      </w:pPr>
      <w:r>
        <w:t xml:space="preserve">Sponsorship of the Lyon Marathon with a dedicated "Biological Wellness Station" offering hydration and nutrient tests.</w:t>
      </w:r>
    </w:p>
    <w:bookmarkEnd w:id="27"/>
    <w:bookmarkEnd w:id="28"/>
    <w:bookmarkStart w:id="29" w:name="budget-allocation-lyon-specific"/>
    <w:p>
      <w:pPr>
        <w:pStyle w:val="Heading2"/>
      </w:pPr>
      <w:r>
        <w:t xml:space="preserve">Budget Allocation (Lyon-Specific)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Lyon Focus</w:t>
            </w:r>
          </w:p>
        </w:tc>
      </w:tr>
      <w:tr>
        <w:tc>
          <w:tcPr/>
          <w:p>
            <w:pPr>
              <w:pStyle w:val="Compact"/>
              <w:jc w:val="left"/>
            </w:pPr>
            <w:r>
              <w:t xml:space="preserve">Partnership Development</w:t>
            </w:r>
          </w:p>
        </w:tc>
        <w:tc>
          <w:tcPr/>
          <w:p>
            <w:pPr>
              <w:pStyle w:val="Compact"/>
              <w:jc w:val="left"/>
            </w:pPr>
            <w:r>
              <w:t xml:space="preserve">35%</w:t>
            </w:r>
          </w:p>
        </w:tc>
        <w:tc>
          <w:tcPr/>
          <w:p>
            <w:pPr>
              <w:pStyle w:val="Compact"/>
              <w:jc w:val="left"/>
            </w:pPr>
            <w:r>
              <w:t xml:space="preserve">Hospitals, Lyon Medical Chamber, academic institutions</w:t>
            </w:r>
          </w:p>
        </w:tc>
      </w:tr>
      <w:tr>
        <w:tc>
          <w:tcPr/>
          <w:p>
            <w:pPr>
              <w:pStyle w:val="Compact"/>
              <w:jc w:val="left"/>
            </w:pPr>
            <w:r>
              <w:t xml:space="preserve">Digital Marketing</w:t>
            </w:r>
          </w:p>
        </w:tc>
        <w:tc>
          <w:tcPr/>
          <w:p>
            <w:pPr>
              <w:pStyle w:val="Compact"/>
              <w:jc w:val="left"/>
            </w:pPr>
            <w:r>
              <w:t xml:space="preserve">28%</w:t>
            </w:r>
          </w:p>
        </w:tc>
        <w:tc>
          <w:tcPr/>
          <w:p>
            <w:pPr>
              <w:pStyle w:val="Compact"/>
              <w:jc w:val="left"/>
            </w:pPr>
            <w:r>
              <w:t xml:space="preserve">Lyon-targeted SEO, LinkedIn campaigns, app integration</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Health screenings in Lyon public spaces</w:t>
            </w:r>
          </w:p>
        </w:tc>
      </w:tr>
      <w:tr>
        <w:tc>
          <w:tcPr/>
          <w:p>
            <w:pPr>
              <w:pStyle w:val="Compact"/>
              <w:jc w:val="left"/>
            </w:pPr>
            <w:r>
              <w:t xml:space="preserve">Content Production</w:t>
            </w:r>
          </w:p>
        </w:tc>
        <w:tc>
          <w:tcPr/>
          <w:p>
            <w:pPr>
              <w:pStyle w:val="Compact"/>
              <w:jc w:val="left"/>
            </w:pPr>
            <w:r>
              <w:t xml:space="preserve">17%</w:t>
            </w:r>
          </w:p>
        </w:tc>
        <w:tc>
          <w:tcPr/>
          <w:p>
            <w:pPr>
              <w:pStyle w:val="Compact"/>
              <w:jc w:val="left"/>
            </w:pPr>
            <w:r>
              <w:t xml:space="preserve">Lyon-centric case studies and French-language materials</w:t>
            </w:r>
          </w:p>
        </w:tc>
      </w:tr>
    </w:tbl>
    <w:bookmarkEnd w:id="29"/>
    <w:bookmarkStart w:id="30" w:name="Xc71b7f54af6918802ca97e2045302dbb98fdcf6"/>
    <w:p>
      <w:pPr>
        <w:pStyle w:val="Heading2"/>
      </w:pPr>
      <w:r>
        <w:t xml:space="preserve">Implementation Timeline (Lyon First-Year Plan)</w:t>
      </w:r>
    </w:p>
    <w:p>
      <w:pPr>
        <w:pStyle w:val="FirstParagraph"/>
      </w:pPr>
      <w:r>
        <w:rPr>
          <w:bCs/>
          <w:b/>
        </w:rPr>
        <w:t xml:space="preserve">Q1 2024:</w:t>
      </w:r>
      <w:r>
        <w:t xml:space="preserve"> </w:t>
      </w:r>
      <w:r>
        <w:t xml:space="preserve">Establish Lyon headquarters in La Part-Dieu district; initiate partnerships with 3 hospitals.</w:t>
      </w:r>
    </w:p>
    <w:p>
      <w:pPr>
        <w:pStyle w:val="BodyText"/>
      </w:pPr>
      <w:r>
        <w:rPr>
          <w:bCs/>
          <w:b/>
        </w:rPr>
        <w:t xml:space="preserve">Q2 2024:</w:t>
      </w:r>
      <w:r>
        <w:t xml:space="preserve"> </w:t>
      </w:r>
      <w:r>
        <w:t xml:space="preserve">Launch digital campaign targeting Lyon physicians; sponsor "Biologie Médicale de Lyon" conference.</w:t>
      </w:r>
    </w:p>
    <w:p>
      <w:pPr>
        <w:pStyle w:val="BodyText"/>
      </w:pPr>
      <w:r>
        <w:rPr>
          <w:bCs/>
          <w:b/>
        </w:rPr>
        <w:t xml:space="preserve">Q3 2024:</w:t>
      </w:r>
      <w:r>
        <w:t xml:space="preserve"> </w:t>
      </w:r>
      <w:r>
        <w:t xml:space="preserve">Roll out free community health screenings; onboard 50+ physician partners.</w:t>
      </w:r>
    </w:p>
    <w:p>
      <w:pPr>
        <w:pStyle w:val="BodyText"/>
      </w:pPr>
      <w:r>
        <w:rPr>
          <w:bCs/>
          <w:b/>
        </w:rPr>
        <w:t xml:space="preserve">Q4 2024:</w:t>
      </w:r>
      <w:r>
        <w:t xml:space="preserve"> </w:t>
      </w:r>
      <w:r>
        <w:t xml:space="preserve">Achieve €350K revenue; secure contracts for 6 Lyon healthcare institutions.</w:t>
      </w:r>
    </w:p>
    <w:bookmarkEnd w:id="30"/>
    <w:bookmarkStart w:id="31" w:name="evaluation-metrics"/>
    <w:p>
      <w:pPr>
        <w:pStyle w:val="Heading2"/>
      </w:pPr>
      <w:r>
        <w:t xml:space="preserve">Evaluation Metrics</w:t>
      </w:r>
    </w:p>
    <w:p>
      <w:pPr>
        <w:pStyle w:val="FirstParagraph"/>
      </w:pPr>
      <w:r>
        <w:t xml:space="preserve">We measure success through metrics unique to the Lyon market:</w:t>
      </w:r>
    </w:p>
    <w:p>
      <w:pPr>
        <w:numPr>
          <w:ilvl w:val="0"/>
          <w:numId w:val="1007"/>
        </w:numPr>
        <w:pStyle w:val="Compact"/>
      </w:pPr>
      <w:r>
        <w:rPr>
          <w:bCs/>
          <w:b/>
        </w:rPr>
        <w:t xml:space="preserve">Client Acquisition Cost (CAC):</w:t>
      </w:r>
      <w:r>
        <w:t xml:space="preserve"> </w:t>
      </w:r>
      <w:r>
        <w:t xml:space="preserve">Target: €1,850 per physician (below France average of €2,400).</w:t>
      </w:r>
    </w:p>
    <w:p>
      <w:pPr>
        <w:numPr>
          <w:ilvl w:val="0"/>
          <w:numId w:val="1007"/>
        </w:numPr>
        <w:pStyle w:val="Compact"/>
      </w:pPr>
      <w:r>
        <w:rPr>
          <w:bCs/>
          <w:b/>
        </w:rPr>
        <w:t xml:space="preserve">Lyon Market Penetration Rate:</w:t>
      </w:r>
      <w:r>
        <w:t xml:space="preserve"> </w:t>
      </w:r>
      <w:r>
        <w:t xml:space="preserve">Track via hospital contract data vs. competitors.</w:t>
      </w:r>
    </w:p>
    <w:p>
      <w:pPr>
        <w:numPr>
          <w:ilvl w:val="0"/>
          <w:numId w:val="1007"/>
        </w:numPr>
        <w:pStyle w:val="Compact"/>
      </w:pPr>
      <w:r>
        <w:rPr>
          <w:bCs/>
          <w:b/>
        </w:rPr>
        <w:t xml:space="preserve">Patient Satisfaction (NPS):</w:t>
      </w:r>
      <w:r>
        <w:t xml:space="preserve"> </w:t>
      </w:r>
      <w:r>
        <w:t xml:space="preserve">Monitor through French-language post-test surveys in Lyon clinics.</w:t>
      </w:r>
    </w:p>
    <w:bookmarkEnd w:id="31"/>
    <w:bookmarkStart w:id="32" w:name="Xbb3b977a7ed6e072ff2ae98421923f388764119"/>
    <w:p>
      <w:pPr>
        <w:pStyle w:val="Heading2"/>
      </w:pPr>
      <w:r>
        <w:t xml:space="preserve">Conclusion: Lyon as the Launchpad for France</w:t>
      </w:r>
    </w:p>
    <w:p>
      <w:pPr>
        <w:pStyle w:val="FirstParagraph"/>
      </w:pPr>
      <w:r>
        <w:t xml:space="preserve">This Marketing Plan strategically positions our</w:t>
      </w:r>
      <w:r>
        <w:t xml:space="preserve"> </w:t>
      </w:r>
      <w:r>
        <w:rPr>
          <w:bCs/>
          <w:b/>
        </w:rPr>
        <w:t xml:space="preserve">Biologist</w:t>
      </w:r>
      <w:r>
        <w:t xml:space="preserve"> </w:t>
      </w:r>
      <w:r>
        <w:t xml:space="preserve">service as the essential diagnostic partner for Lyon's medical community, leveraging the city's unique healthcare density and innovation culture. By embedding ourselves in Lyon's medical fabric through hyper-localized services, strategic partnerships, and community engagement, we establish a scalable model to expand across France. As France's second-largest urban center with exceptional healthcare infrastructure, Lyon isn't just our market—it's our proving ground for becoming the nation's most trusted clinical biology provider. Our success here will directly fuel national growth while cementing "Biologist" as synonymous with precision diagnostics in French healthcare.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Clinical Biology Services in Lyon, France</dc:title>
  <dc:creator/>
  <dc:language>en</dc:language>
  <cp:keywords/>
  <dcterms:created xsi:type="dcterms:W3CDTF">2026-07-21T07:33:25Z</dcterms:created>
  <dcterms:modified xsi:type="dcterms:W3CDTF">2026-07-21T07:33:25Z</dcterms:modified>
</cp:coreProperties>
</file>

<file path=docProps/custom.xml><?xml version="1.0" encoding="utf-8"?>
<Properties xmlns="http://schemas.openxmlformats.org/officeDocument/2006/custom-properties" xmlns:vt="http://schemas.openxmlformats.org/officeDocument/2006/docPropsVTypes"/>
</file>