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3" w:name="Xfdc9f5a74443c9bd56141e2685f62358a785d83"/>
    <w:p>
      <w:pPr>
        <w:pStyle w:val="Heading1"/>
      </w:pPr>
      <w:r>
        <w:t xml:space="preserve">Comprehensive Marketing Plan for Biologist Services in France Marseille</w:t>
      </w:r>
    </w:p>
    <w:bookmarkStart w:id="20" w:name="executive-summary"/>
    <w:p>
      <w:pPr>
        <w:pStyle w:val="Heading2"/>
      </w:pPr>
      <w:r>
        <w:t xml:space="preserve">Executive Summary</w:t>
      </w:r>
    </w:p>
    <w:p>
      <w:pPr>
        <w:pStyle w:val="FirstParagraph"/>
      </w:pPr>
      <w:r>
        <w:t xml:space="preserve">This Marketing Plan outlines a targeted strategy to establish our biotechnology laboratory as the premier provider of advanced biological services in France Marseille. As a leading independent biologist, we leverage Marseille's unique position as Europe's second-largest port city and a hub for Mediterranean biotechnology innovation. Our plan focuses on capitalizing on Marseille's growing healthcare sector, research institutions, and environmental monitoring needs through tailored solutions that address regional challenges. This Marketing Plan is designed to position our Biologist team as the indispensable partner for scientific excellence across France Marseille, driving 35% market share growth within 24 months while reinforcing our commitment to sustainable biological research in Provence-Alpes-Côte d'Azur.</w:t>
      </w:r>
    </w:p>
    <w:bookmarkEnd w:id="20"/>
    <w:bookmarkStart w:id="21" w:name="market-analysis-france-marseille-context"/>
    <w:p>
      <w:pPr>
        <w:pStyle w:val="Heading2"/>
      </w:pPr>
      <w:r>
        <w:t xml:space="preserve">Market Analysis: France Marseille Context</w:t>
      </w:r>
    </w:p>
    <w:p>
      <w:pPr>
        <w:pStyle w:val="FirstParagraph"/>
      </w:pPr>
      <w:r>
        <w:t xml:space="preserve">Marseille presents exceptional opportunities for a specialized biologist service provider. As France's largest port city, it handles 18% of the nation's maritime trade and faces unique biological challenges including coastal biodiversity monitoring, marine pollution analysis, and food safety compliance for Mediterranean fisheries. The city hosts 47 research centers including Aix-Marseille University’s Institute of Evolutionary Sciences and the Mediterranean Institute of Oceanography (MIO), creating a concentrated demand for high-precision biological testing. According to French National Institute of Statistics (INSEE), Marseille's biotechnology sector grew by 12% annually from 2020-2023, with a projected €1.8 billion market value by 2030. Our Biologist team will directly address this growth through services aligned with Marseille's economic priorities: sustainable fisheries (54% of regional GDP), urban environmental health (air/water quality testing), and healthcare innovation.</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France Marseille market:</w:t>
      </w:r>
    </w:p>
    <w:p>
      <w:pPr>
        <w:numPr>
          <w:ilvl w:val="0"/>
          <w:numId w:val="1001"/>
        </w:numPr>
        <w:pStyle w:val="Compact"/>
      </w:pPr>
      <w:r>
        <w:rPr>
          <w:bCs/>
          <w:b/>
        </w:rPr>
        <w:t xml:space="preserve">Healthcare Institutions</w:t>
      </w:r>
      <w:r>
        <w:t xml:space="preserve">: Hospitals (e.g., Hôpital de la Conception), clinics, and private medical labs requiring rapid diagnostic services. Marseille has 38 public hospitals needing weekly biological testing for infectious diseases.</w:t>
      </w:r>
    </w:p>
    <w:p>
      <w:pPr>
        <w:numPr>
          <w:ilvl w:val="0"/>
          <w:numId w:val="1001"/>
        </w:numPr>
        <w:pStyle w:val="Compact"/>
      </w:pPr>
      <w:r>
        <w:rPr>
          <w:bCs/>
          <w:b/>
        </w:rPr>
        <w:t xml:space="preserve">Environmental Agencies</w:t>
      </w:r>
      <w:r>
        <w:t xml:space="preserve">: Regional authorities like the Mediterranean Water Agency requiring coastal ecosystem monitoring. With Marseille's coastline extending 150km, there is critical demand for biologists to assess microplastic contamination and invasive species in the Calanque National Park.</w:t>
      </w:r>
    </w:p>
    <w:p>
      <w:pPr>
        <w:numPr>
          <w:ilvl w:val="0"/>
          <w:numId w:val="1001"/>
        </w:numPr>
        <w:pStyle w:val="Compact"/>
      </w:pPr>
      <w:r>
        <w:rPr>
          <w:bCs/>
          <w:b/>
        </w:rPr>
        <w:t xml:space="preserve">Food &amp; Beverage Industry</w:t>
      </w:r>
      <w:r>
        <w:t xml:space="preserve">: Local producers of seafood, wine (Château de Saint-Émilion), and olive oil requiring compliance testing. Marseille's port processes 45% of France's imported seafood, creating urgency for our Biologist team to implement traceability protocols.</w:t>
      </w:r>
    </w:p>
    <w:bookmarkEnd w:id="22"/>
    <w:bookmarkStart w:id="23" w:name="marketing-objectives"/>
    <w:p>
      <w:pPr>
        <w:pStyle w:val="Heading2"/>
      </w:pPr>
      <w:r>
        <w:t xml:space="preserve">Marketing Objectives</w:t>
      </w:r>
    </w:p>
    <w:p>
      <w:pPr>
        <w:pStyle w:val="FirstParagraph"/>
      </w:pPr>
      <w:r>
        <w:t xml:space="preserve">Within 18 months, this Marketing Plan will achieve:</w:t>
      </w:r>
    </w:p>
    <w:p>
      <w:pPr>
        <w:numPr>
          <w:ilvl w:val="0"/>
          <w:numId w:val="1002"/>
        </w:numPr>
        <w:pStyle w:val="Compact"/>
      </w:pPr>
      <w:r>
        <w:t xml:space="preserve">Secure 40+ institutional contracts with Marseille healthcare providers</w:t>
      </w:r>
    </w:p>
    <w:p>
      <w:pPr>
        <w:numPr>
          <w:ilvl w:val="0"/>
          <w:numId w:val="1002"/>
        </w:numPr>
        <w:pStyle w:val="Compact"/>
      </w:pPr>
      <w:r>
        <w:t xml:space="preserve">Capture 25% of environmental monitoring contracts in Provence-Alpes-Côte d'Azur region</w:t>
      </w:r>
    </w:p>
    <w:p>
      <w:pPr>
        <w:numPr>
          <w:ilvl w:val="0"/>
          <w:numId w:val="1002"/>
        </w:numPr>
        <w:pStyle w:val="Compact"/>
      </w:pPr>
      <w:r>
        <w:t xml:space="preserve">Establish brand recognition as "Marseille's Trusted Biologist" through 85% market recall in target segments</w:t>
      </w:r>
    </w:p>
    <w:p>
      <w:pPr>
        <w:numPr>
          <w:ilvl w:val="0"/>
          <w:numId w:val="1002"/>
        </w:numPr>
        <w:pStyle w:val="Compact"/>
      </w:pPr>
      <w:r>
        <w:t xml:space="preserve">Generate €1.2M in new revenue from France Marseille clients (30% of total company growth)</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ourselves not merely as a service provider, but as Marseille's strategic Biological Partner. While competitors offer standardized testing, our Biologist team specializes in Mediterranean-specific solutions:</w:t>
      </w:r>
    </w:p>
    <w:p>
      <w:pPr>
        <w:numPr>
          <w:ilvl w:val="0"/>
          <w:numId w:val="1003"/>
        </w:numPr>
        <w:pStyle w:val="Compact"/>
      </w:pPr>
      <w:r>
        <w:rPr>
          <w:bCs/>
          <w:b/>
        </w:rPr>
        <w:t xml:space="preserve">Coastal Biodiversity Analysis</w:t>
      </w:r>
      <w:r>
        <w:t xml:space="preserve">: Unique DNA barcoding for 125+ local marine species (e.g., identifying invasive lionfish populations)</w:t>
      </w:r>
    </w:p>
    <w:p>
      <w:pPr>
        <w:numPr>
          <w:ilvl w:val="0"/>
          <w:numId w:val="1003"/>
        </w:numPr>
        <w:pStyle w:val="Compact"/>
      </w:pPr>
      <w:r>
        <w:rPr>
          <w:bCs/>
          <w:b/>
        </w:rPr>
        <w:t xml:space="preserve">Sustainable Fisheries Certification</w:t>
      </w:r>
      <w:r>
        <w:t xml:space="preserve">: Partnering with Marseille’s fisheries cooperative to implement traceability from catch to consumer using our biological tagging systems</w:t>
      </w:r>
    </w:p>
    <w:p>
      <w:pPr>
        <w:numPr>
          <w:ilvl w:val="0"/>
          <w:numId w:val="1003"/>
        </w:numPr>
        <w:pStyle w:val="Compact"/>
      </w:pPr>
      <w:r>
        <w:rPr>
          <w:bCs/>
          <w:b/>
        </w:rPr>
        <w:t xml:space="preserve">Urban Health Intelligence</w:t>
      </w:r>
      <w:r>
        <w:t xml:space="preserve">: Real-time air/water quality monitoring using biosensors deployed across Marseille's historic port districts</w:t>
      </w:r>
    </w:p>
    <w:p>
      <w:pPr>
        <w:pStyle w:val="FirstParagraph"/>
      </w:pPr>
      <w:r>
        <w:t xml:space="preserve">This specialized approach differentiates us from generic labs, making our Biologist expertise indispensable for Marseille's environmental and public health challenges.</w:t>
      </w:r>
    </w:p>
    <w:bookmarkEnd w:id="24"/>
    <w:bookmarkStart w:id="29" w:name="marketing-mix-4ps-implementation"/>
    <w:p>
      <w:pPr>
        <w:pStyle w:val="Heading2"/>
      </w:pPr>
      <w:r>
        <w:t xml:space="preserve">Marketing Mix (4Ps) Implementation</w:t>
      </w:r>
    </w:p>
    <w:bookmarkStart w:id="25" w:name="product-strategy"/>
    <w:p>
      <w:pPr>
        <w:pStyle w:val="Heading3"/>
      </w:pPr>
      <w:r>
        <w:t xml:space="preserve">Product Strategy</w:t>
      </w:r>
    </w:p>
    <w:p>
      <w:pPr>
        <w:pStyle w:val="FirstParagraph"/>
      </w:pPr>
      <w:r>
        <w:t xml:space="preserve">We will launch three Marseille-specific service lines:</w:t>
      </w:r>
    </w:p>
    <w:p>
      <w:pPr>
        <w:numPr>
          <w:ilvl w:val="0"/>
          <w:numId w:val="1004"/>
        </w:numPr>
        <w:pStyle w:val="Compact"/>
      </w:pPr>
      <w:r>
        <w:rPr>
          <w:bCs/>
          <w:b/>
        </w:rPr>
        <w:t xml:space="preserve">Marseille Coastal Guardian Package</w:t>
      </w:r>
      <w:r>
        <w:t xml:space="preserve">: Monthly monitoring of 50+ coastal sites for microplastics, heavy metals, and biodiversity shifts (priced at €18,500/quarter)</w:t>
      </w:r>
    </w:p>
    <w:p>
      <w:pPr>
        <w:numPr>
          <w:ilvl w:val="0"/>
          <w:numId w:val="1004"/>
        </w:numPr>
        <w:pStyle w:val="Compact"/>
      </w:pPr>
      <w:r>
        <w:rPr>
          <w:bCs/>
          <w:b/>
        </w:rPr>
        <w:t xml:space="preserve">Healthcare Rapid Response Network</w:t>
      </w:r>
      <w:r>
        <w:t xml:space="preserve">: 24-hour diagnostic services for Marseille hospitals with SLAs guaranteeing results within 4 hours (€95/test)</w:t>
      </w:r>
    </w:p>
    <w:bookmarkEnd w:id="25"/>
    <w:bookmarkStart w:id="26" w:name="promotion-strategy"/>
    <w:p>
      <w:pPr>
        <w:pStyle w:val="Heading3"/>
      </w:pPr>
      <w:r>
        <w:t xml:space="preserve">Promotion Strategy</w:t>
      </w:r>
    </w:p>
    <w:p>
      <w:pPr>
        <w:pStyle w:val="FirstParagraph"/>
      </w:pPr>
      <w:r>
        <w:t xml:space="preserve">A localized multi-channel campaign targeting France Marseille decision-makers:</w:t>
      </w:r>
    </w:p>
    <w:p>
      <w:pPr>
        <w:numPr>
          <w:ilvl w:val="0"/>
          <w:numId w:val="1005"/>
        </w:numPr>
        <w:pStyle w:val="Compact"/>
      </w:pPr>
      <w:r>
        <w:rPr>
          <w:bCs/>
          <w:b/>
        </w:rPr>
        <w:t xml:space="preserve">Industry Partnerships</w:t>
      </w:r>
      <w:r>
        <w:t xml:space="preserve">: Co-hosting "Marseille Marine Health Summit" with MIO and Marseille Chamber of Commerce (Q2 2024)</w:t>
      </w:r>
    </w:p>
    <w:p>
      <w:pPr>
        <w:numPr>
          <w:ilvl w:val="0"/>
          <w:numId w:val="1005"/>
        </w:numPr>
        <w:pStyle w:val="Compact"/>
      </w:pPr>
      <w:r>
        <w:rPr>
          <w:bCs/>
          <w:b/>
        </w:rPr>
        <w:t xml:space="preserve">Community Engagement</w:t>
      </w:r>
      <w:r>
        <w:t xml:space="preserve">: Free public workshops at Cité Radieuse on urban biodiversity, featuring our Biologist team demonstrating citizen science projects</w:t>
      </w:r>
    </w:p>
    <w:p>
      <w:pPr>
        <w:numPr>
          <w:ilvl w:val="0"/>
          <w:numId w:val="1005"/>
        </w:numPr>
        <w:pStyle w:val="Compact"/>
      </w:pPr>
      <w:r>
        <w:rPr>
          <w:bCs/>
          <w:b/>
        </w:rPr>
        <w:t xml:space="preserve">Digital Targeting</w:t>
      </w:r>
      <w:r>
        <w:t xml:space="preserve">: Geo-fenced LinkedIn campaigns focusing on environmental agencies and hospital procurement managers in Marseille postal codes 13001-13016</w:t>
      </w:r>
    </w:p>
    <w:p>
      <w:pPr>
        <w:numPr>
          <w:ilvl w:val="0"/>
          <w:numId w:val="1005"/>
        </w:numPr>
        <w:pStyle w:val="Compact"/>
      </w:pPr>
      <w:r>
        <w:rPr>
          <w:bCs/>
          <w:b/>
        </w:rPr>
        <w:t xml:space="preserve">Local Media Relations</w:t>
      </w:r>
      <w:r>
        <w:t xml:space="preserve">: Exclusive partnerships with Méditerranée Matin for "Biologist of the Month" feature highlighting our work protecting Calanque National Park</w:t>
      </w:r>
    </w:p>
    <w:bookmarkEnd w:id="26"/>
    <w:bookmarkStart w:id="27" w:name="place-strategy-distribution"/>
    <w:p>
      <w:pPr>
        <w:pStyle w:val="Heading3"/>
      </w:pPr>
      <w:r>
        <w:t xml:space="preserve">Place Strategy (Distribution)</w:t>
      </w:r>
    </w:p>
    <w:p>
      <w:pPr>
        <w:pStyle w:val="FirstParagraph"/>
      </w:pPr>
      <w:r>
        <w:t xml:space="preserve">We will establish a dedicated Marseille operations center within the Aix-Marseille Innovation Hub to enable rapid response. All samples collected in Marseille's port district undergo immediate processing by our local Biologist team, reducing turnaround time from 72 hours (industry average) to 18 hours. This physical presence in France Marseille eliminates logistical barriers and builds trust with regional stakeholders.</w:t>
      </w:r>
    </w:p>
    <w:bookmarkEnd w:id="27"/>
    <w:bookmarkStart w:id="28" w:name="price-strategy"/>
    <w:p>
      <w:pPr>
        <w:pStyle w:val="Heading3"/>
      </w:pPr>
      <w:r>
        <w:t xml:space="preserve">Price Strategy</w:t>
      </w:r>
    </w:p>
    <w:p>
      <w:pPr>
        <w:pStyle w:val="FirstParagraph"/>
      </w:pPr>
      <w:r>
        <w:t xml:space="preserve">Premium pricing reflecting Marseille-specific value:</w:t>
      </w:r>
    </w:p>
    <w:p>
      <w:pPr>
        <w:numPr>
          <w:ilvl w:val="0"/>
          <w:numId w:val="1006"/>
        </w:numPr>
        <w:pStyle w:val="Compact"/>
      </w:pPr>
      <w:r>
        <w:t xml:space="preserve">40% price premium for coastal monitoring services (justified by unique data accuracy)</w:t>
      </w:r>
    </w:p>
    <w:p>
      <w:pPr>
        <w:numPr>
          <w:ilvl w:val="0"/>
          <w:numId w:val="1006"/>
        </w:numPr>
        <w:pStyle w:val="Compact"/>
      </w:pPr>
      <w:r>
        <w:t xml:space="preserve">Bundled packages for hospital networks (15% discount vs. standalone tests)</w:t>
      </w:r>
    </w:p>
    <w:p>
      <w:pPr>
        <w:numPr>
          <w:ilvl w:val="0"/>
          <w:numId w:val="1006"/>
        </w:numPr>
        <w:pStyle w:val="Compact"/>
      </w:pPr>
      <w:r>
        <w:t xml:space="preserve">Community discounts for NGOs working on Marseille conservation projects</w:t>
      </w:r>
    </w:p>
    <w:bookmarkEnd w:id="28"/>
    <w:bookmarkEnd w:id="29"/>
    <w:bookmarkStart w:id="30" w:name="budget-allocation"/>
    <w:p>
      <w:pPr>
        <w:pStyle w:val="Heading2"/>
      </w:pPr>
      <w:r>
        <w:t xml:space="preserve">Budget Allocation</w:t>
      </w:r>
    </w:p>
    <w:p>
      <w:pPr>
        <w:pStyle w:val="FirstParagraph"/>
      </w:pPr>
      <w:r>
        <w:t xml:space="preserve">The France Marseille Marketing Plan allocates €380,000 across 18 months:</w:t>
      </w:r>
    </w:p>
    <w:p>
      <w:pPr>
        <w:numPr>
          <w:ilvl w:val="0"/>
          <w:numId w:val="1007"/>
        </w:numPr>
        <w:pStyle w:val="Compact"/>
      </w:pPr>
      <w:r>
        <w:t xml:space="preserve">45% for local events and community engagement (Marseille Health Summit, workshops)</w:t>
      </w:r>
    </w:p>
    <w:p>
      <w:pPr>
        <w:numPr>
          <w:ilvl w:val="0"/>
          <w:numId w:val="1007"/>
        </w:numPr>
        <w:pStyle w:val="Compact"/>
      </w:pPr>
      <w:r>
        <w:t xml:space="preserve">25% for digital marketing targeting Marseille decision-makers</w:t>
      </w:r>
    </w:p>
    <w:p>
      <w:pPr>
        <w:numPr>
          <w:ilvl w:val="0"/>
          <w:numId w:val="1007"/>
        </w:numPr>
        <w:pStyle w:val="Compact"/>
      </w:pPr>
      <w:r>
        <w:t xml:space="preserve">20% for content creation (Marseille-specific case studies, biologists' field reports)</w:t>
      </w:r>
    </w:p>
    <w:p>
      <w:pPr>
        <w:numPr>
          <w:ilvl w:val="0"/>
          <w:numId w:val="1007"/>
        </w:numPr>
        <w:pStyle w:val="Compact"/>
      </w:pPr>
      <w:r>
        <w:t xml:space="preserve">10% for partnership development with regional authorities</w:t>
      </w:r>
    </w:p>
    <w:bookmarkEnd w:id="30"/>
    <w:bookmarkStart w:id="31" w:name="evaluation-timeline"/>
    <w:p>
      <w:pPr>
        <w:pStyle w:val="Heading2"/>
      </w:pPr>
      <w:r>
        <w:t xml:space="preserve">Evaluation &amp; Timeline</w:t>
      </w:r>
    </w:p>
    <w:p>
      <w:pPr>
        <w:pStyle w:val="FirstParagraph"/>
      </w:pPr>
      <w:r>
        <w:t xml:space="preserve">We track success through Marseille-specific KPIs:</w:t>
      </w:r>
    </w:p>
    <w:p>
      <w:pPr>
        <w:numPr>
          <w:ilvl w:val="0"/>
          <w:numId w:val="1008"/>
        </w:numPr>
        <w:pStyle w:val="Compact"/>
      </w:pPr>
      <w:r>
        <w:rPr>
          <w:bCs/>
          <w:b/>
        </w:rPr>
        <w:t xml:space="preserve">Month 1-3</w:t>
      </w:r>
      <w:r>
        <w:t xml:space="preserve">: Establish presence via partnerships; target: 5 MoUs with Marseille institutions</w:t>
      </w:r>
    </w:p>
    <w:p>
      <w:pPr>
        <w:numPr>
          <w:ilvl w:val="0"/>
          <w:numId w:val="1008"/>
        </w:numPr>
        <w:pStyle w:val="Compact"/>
      </w:pPr>
      <w:r>
        <w:rPr>
          <w:bCs/>
          <w:b/>
        </w:rPr>
        <w:t xml:space="preserve">Month 4-9</w:t>
      </w:r>
      <w:r>
        <w:t xml:space="preserve">: Launch service packages; target: €450k revenue from Marseille clients</w:t>
      </w:r>
    </w:p>
    <w:p>
      <w:pPr>
        <w:numPr>
          <w:ilvl w:val="0"/>
          <w:numId w:val="1008"/>
        </w:numPr>
        <w:pStyle w:val="Compact"/>
      </w:pPr>
      <w:r>
        <w:rPr>
          <w:bCs/>
          <w:b/>
        </w:rPr>
        <w:t xml:space="preserve">Month 10-18</w:t>
      </w:r>
      <w:r>
        <w:t xml:space="preserve">: Achieve market leadership in coastal monitoring; target: 35% brand recall among environmental agencies in France Marseille</w:t>
      </w:r>
    </w:p>
    <w:bookmarkEnd w:id="31"/>
    <w:bookmarkStart w:id="32" w:name="X52df5b7831c5296d45470f44dfe9aac1635088d"/>
    <w:p>
      <w:pPr>
        <w:pStyle w:val="Heading2"/>
      </w:pPr>
      <w:r>
        <w:t xml:space="preserve">Conclusion: The Biologist Advantage in France Marseille</w:t>
      </w:r>
    </w:p>
    <w:p>
      <w:pPr>
        <w:pStyle w:val="FirstParagraph"/>
      </w:pPr>
      <w:r>
        <w:t xml:space="preserve">This Marketing Plan transforms our Biologist expertise into Marseille's strategic biological asset. By embedding our services within the city's ecological and economic fabric—from port industries to healthcare systems—we move beyond transactional service provision to become Marseille's essential biological partner. In a region where 68% of residents cite environmental health as a top concern (Eurobarometer 2023), our France Marseille-focused approach delivers measurable impact while building enduring client relationships. As the only laboratory with dedicated Mediterranean marine biologists operating from within the city, we position ourselves not just to serve Marseille, but to define biological excellence for southern France. This Marketing Plan ensures our Biologist team becomes synonymous with scientific reliability in one of Europe's most dynamic coastal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France Marseille</dc:title>
  <dc:creator/>
  <dc:language>en</dc:language>
  <cp:keywords/>
  <dcterms:created xsi:type="dcterms:W3CDTF">2026-07-23T15:17:26Z</dcterms:created>
  <dcterms:modified xsi:type="dcterms:W3CDTF">2026-07-23T15:17:26Z</dcterms:modified>
</cp:coreProperties>
</file>

<file path=docProps/custom.xml><?xml version="1.0" encoding="utf-8"?>
<Properties xmlns="http://schemas.openxmlformats.org/officeDocument/2006/custom-properties" xmlns:vt="http://schemas.openxmlformats.org/officeDocument/2006/docPropsVTypes"/>
</file>