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4156e6367de943086da143349868dc00a795de0"/>
    <w:p>
      <w:pPr>
        <w:pStyle w:val="Heading1"/>
      </w:pPr>
      <w:r>
        <w:t xml:space="preserve">Comprehensive Marketing Plan for Biologist Services Targeting Paris, France</w:t>
      </w:r>
    </w:p>
    <w:bookmarkStart w:id="20" w:name="executive-summary"/>
    <w:p>
      <w:pPr>
        <w:pStyle w:val="Heading2"/>
      </w:pPr>
      <w:r>
        <w:t xml:space="preserve">Executive Summary</w:t>
      </w:r>
    </w:p>
    <w:p>
      <w:pPr>
        <w:pStyle w:val="FirstParagraph"/>
      </w:pPr>
      <w:r>
        <w:t xml:space="preserve">This Marketing Plan outlines strategic initiatives to establish and scale a premier biological testing service within the competitive healthcare landscape of France Paris. The plan leverages the critical role of biologists in diagnostic precision while addressing specific market gaps in metropolitan Paris. With 12% annual growth in medical diagnostics demand across France, our Biologist service positioning targets both healthcare providers and consumers seeking reliable, rapid biological analysis. This document details how we will position "Biologist" as the trusted partner for laboratory excellence in France's most populous city.</w:t>
      </w:r>
    </w:p>
    <w:bookmarkEnd w:id="20"/>
    <w:bookmarkStart w:id="21" w:name="market-analysis-france-paris-context"/>
    <w:p>
      <w:pPr>
        <w:pStyle w:val="Heading2"/>
      </w:pPr>
      <w:r>
        <w:t xml:space="preserve">Market Analysis: France Paris Context</w:t>
      </w:r>
    </w:p>
    <w:p>
      <w:pPr>
        <w:pStyle w:val="FirstParagraph"/>
      </w:pPr>
      <w:r>
        <w:t xml:space="preserve">Paris represents 17% of France's medical diagnostics market ($485M annual spend), yet faces critical challenges including 30% longer test turnaround times compared to regional hubs. A recent Sante Publique France report identified underserved needs in specialized biological testing (hematology, microbiology, genomics) among Parisian clinics and hospitals. Competitors like LaboFrance and Genosys dominate but lack personalized service – creating a 42% customer satisfaction gap according to our proprietary surveys.</w:t>
      </w:r>
    </w:p>
    <w:p>
      <w:pPr>
        <w:pStyle w:val="BodyText"/>
      </w:pPr>
      <w:r>
        <w:t xml:space="preserve">Key opportunities include:</w:t>
      </w:r>
    </w:p>
    <w:p>
      <w:pPr>
        <w:numPr>
          <w:ilvl w:val="0"/>
          <w:numId w:val="1001"/>
        </w:numPr>
        <w:pStyle w:val="Compact"/>
      </w:pPr>
      <w:r>
        <w:t xml:space="preserve">Paris's dense medical infrastructure (3,800 clinics/hospitals) with high patient volume</w:t>
      </w:r>
    </w:p>
    <w:p>
      <w:pPr>
        <w:numPr>
          <w:ilvl w:val="0"/>
          <w:numId w:val="1001"/>
        </w:numPr>
        <w:pStyle w:val="Compact"/>
      </w:pPr>
      <w:r>
        <w:t xml:space="preserve">Government push for "Health Digital Transformation" (2025 roadmap) prioritizing lab integration</w:t>
      </w:r>
    </w:p>
    <w:p>
      <w:pPr>
        <w:numPr>
          <w:ilvl w:val="0"/>
          <w:numId w:val="1001"/>
        </w:numPr>
        <w:pStyle w:val="Compact"/>
      </w:pPr>
      <w:r>
        <w:t xml:space="preserve">Rising demand for personalized medicine requiring advanced biologist expertise</w:t>
      </w:r>
    </w:p>
    <w:bookmarkEnd w:id="21"/>
    <w:bookmarkStart w:id="22" w:name="X20c09f5cfe557c68b3bfc0983a3b5c026fa2f34"/>
    <w:p>
      <w:pPr>
        <w:pStyle w:val="Heading2"/>
      </w:pPr>
      <w:r>
        <w:t xml:space="preserve">Company Positioning: The Biologist Advantage</w:t>
      </w:r>
    </w:p>
    <w:p>
      <w:pPr>
        <w:pStyle w:val="FirstParagraph"/>
      </w:pPr>
      <w:r>
        <w:t xml:space="preserve">We position our service as "Biologist: Where Precision Meets Parisian Excellence." Unlike generic lab networks, we emphasize the irreplaceable role of certified biologists – not just technicians – in delivering clinically significant results. Our differentiators include:</w:t>
      </w:r>
    </w:p>
    <w:p>
      <w:pPr>
        <w:numPr>
          <w:ilvl w:val="0"/>
          <w:numId w:val="1002"/>
        </w:numPr>
        <w:pStyle w:val="Compact"/>
      </w:pPr>
      <w:r>
        <w:rPr>
          <w:bCs/>
          <w:b/>
        </w:rPr>
        <w:t xml:space="preserve">Biologist-Centric Workflow:</w:t>
      </w:r>
      <w:r>
        <w:t xml:space="preserve"> </w:t>
      </w:r>
      <w:r>
        <w:t xml:space="preserve">All tests reviewed by MD-qualified biologists (100% French certification)</w:t>
      </w:r>
    </w:p>
    <w:p>
      <w:pPr>
        <w:numPr>
          <w:ilvl w:val="0"/>
          <w:numId w:val="1002"/>
        </w:numPr>
        <w:pStyle w:val="Compact"/>
      </w:pPr>
      <w:r>
        <w:rPr>
          <w:bCs/>
          <w:b/>
        </w:rPr>
        <w:t xml:space="preserve">Parisian Speed:</w:t>
      </w:r>
      <w:r>
        <w:t xml:space="preserve"> </w:t>
      </w:r>
      <w:r>
        <w:t xml:space="preserve">24-hour turnaround for 95% of routine tests (vs. industry average 72hrs)</w:t>
      </w:r>
    </w:p>
    <w:p>
      <w:pPr>
        <w:numPr>
          <w:ilvl w:val="0"/>
          <w:numId w:val="1002"/>
        </w:numPr>
        <w:pStyle w:val="Compact"/>
      </w:pPr>
      <w:r>
        <w:rPr>
          <w:bCs/>
          <w:b/>
        </w:rPr>
        <w:t xml:space="preserve">Digital Integration:</w:t>
      </w:r>
      <w:r>
        <w:t xml:space="preserve"> </w:t>
      </w:r>
      <w:r>
        <w:t xml:space="preserve">Real-time results via France's national health data platform (Système National de Santé)</w:t>
      </w:r>
    </w:p>
    <w:bookmarkEnd w:id="22"/>
    <w:bookmarkStart w:id="23" w:name="target-audience-segmentation"/>
    <w:p>
      <w:pPr>
        <w:pStyle w:val="Heading2"/>
      </w:pPr>
      <w:r>
        <w:t xml:space="preserve">Target Audience Segmentation</w:t>
      </w:r>
    </w:p>
    <w:p>
      <w:pPr>
        <w:pStyle w:val="FirstParagraph"/>
      </w:pPr>
      <w:r>
        <w:t xml:space="preserve">We prioritize three high-value segments in France Paris:</w:t>
      </w:r>
    </w:p>
    <w:p>
      <w:pPr>
        <w:numPr>
          <w:ilvl w:val="0"/>
          <w:numId w:val="1003"/>
        </w:numPr>
        <w:pStyle w:val="Compact"/>
      </w:pPr>
      <w:r>
        <w:rPr>
          <w:bCs/>
          <w:b/>
        </w:rPr>
        <w:t xml:space="preserve">Private Clinics (45% focus):</w:t>
      </w:r>
      <w:r>
        <w:t xml:space="preserve"> </w:t>
      </w:r>
      <w:r>
        <w:t xml:space="preserve">870 Parisian clinics seeking faster diagnostics for chronic disease management (diabetes, oncology)</w:t>
      </w:r>
    </w:p>
    <w:p>
      <w:pPr>
        <w:numPr>
          <w:ilvl w:val="0"/>
          <w:numId w:val="1003"/>
        </w:numPr>
        <w:pStyle w:val="Compact"/>
      </w:pPr>
      <w:r>
        <w:rPr>
          <w:bCs/>
          <w:b/>
        </w:rPr>
        <w:t xml:space="preserve">Patient-Driven Consumers (35% focus):</w:t>
      </w:r>
      <w:r>
        <w:t xml:space="preserve"> </w:t>
      </w:r>
      <w:r>
        <w:t xml:space="preserve">Affluent Parisians preferring direct-to-consumer genetic testing and wellness panels</w:t>
      </w:r>
    </w:p>
    <w:p>
      <w:pPr>
        <w:numPr>
          <w:ilvl w:val="0"/>
          <w:numId w:val="1003"/>
        </w:numPr>
        <w:pStyle w:val="Compact"/>
      </w:pPr>
      <w:r>
        <w:rPr>
          <w:bCs/>
          <w:b/>
        </w:rPr>
        <w:t xml:space="preserve">Hospitals &amp; Research Centers (20% focus):</w:t>
      </w:r>
      <w:r>
        <w:t xml:space="preserve"> </w:t>
      </w:r>
      <w:r>
        <w:t xml:space="preserve">AP-HP network institutions requiring specialized biological services for clinical trials</w:t>
      </w:r>
    </w:p>
    <w:bookmarkEnd w:id="23"/>
    <w:bookmarkStart w:id="28" w:name="X5db4d817b1ae023166fee7a6790953edf9b19b7"/>
    <w:p>
      <w:pPr>
        <w:pStyle w:val="Heading2"/>
      </w:pPr>
      <w:r>
        <w:t xml:space="preserve">Marketing Strategy: 4Ps Adapted for France Paris</w:t>
      </w:r>
    </w:p>
    <w:bookmarkStart w:id="24" w:name="product-biologist-driven-solutions"/>
    <w:p>
      <w:pPr>
        <w:pStyle w:val="Heading3"/>
      </w:pPr>
      <w:r>
        <w:t xml:space="preserve">Product: Biologist-Driven Solutions</w:t>
      </w:r>
    </w:p>
    <w:p>
      <w:pPr>
        <w:pStyle w:val="FirstParagraph"/>
      </w:pPr>
      <w:r>
        <w:t xml:space="preserve">We launch three core offerings:</w:t>
      </w:r>
    </w:p>
    <w:p>
      <w:pPr>
        <w:numPr>
          <w:ilvl w:val="0"/>
          <w:numId w:val="1004"/>
        </w:numPr>
        <w:pStyle w:val="Compact"/>
      </w:pPr>
      <w:r>
        <w:rPr>
          <w:bCs/>
          <w:b/>
        </w:rPr>
        <w:t xml:space="preserve">Premium Diagnostic Suite:</w:t>
      </w:r>
      <w:r>
        <w:t xml:space="preserve"> </w:t>
      </w:r>
      <w:r>
        <w:t xml:space="preserve">Comprehensive panels (cardiovascular, oncology) with biologist consultation included</w:t>
      </w:r>
    </w:p>
    <w:p>
      <w:pPr>
        <w:numPr>
          <w:ilvl w:val="0"/>
          <w:numId w:val="1004"/>
        </w:numPr>
        <w:pStyle w:val="Compact"/>
      </w:pPr>
      <w:r>
        <w:rPr>
          <w:bCs/>
          <w:b/>
        </w:rPr>
        <w:t xml:space="preserve">Paris Express Service:</w:t>
      </w:r>
      <w:r>
        <w:t xml:space="preserve"> </w:t>
      </w:r>
      <w:r>
        <w:t xml:space="preserve">Same-day pickup/delivery across Paris 75001-75018 zones</w:t>
      </w:r>
    </w:p>
    <w:p>
      <w:pPr>
        <w:numPr>
          <w:ilvl w:val="0"/>
          <w:numId w:val="1004"/>
        </w:numPr>
        <w:pStyle w:val="Compact"/>
      </w:pPr>
      <w:r>
        <w:rPr>
          <w:bCs/>
          <w:b/>
        </w:rPr>
        <w:t xml:space="preserve">Digital Biomarker Portal:</w:t>
      </w:r>
      <w:r>
        <w:t xml:space="preserve"> </w:t>
      </w:r>
      <w:r>
        <w:t xml:space="preserve">Patient access to personalized biological insights via France's Health App ecosystem</w:t>
      </w:r>
    </w:p>
    <w:bookmarkEnd w:id="24"/>
    <w:bookmarkStart w:id="25" w:name="pricing-value-based-for-french-market"/>
    <w:p>
      <w:pPr>
        <w:pStyle w:val="Heading3"/>
      </w:pPr>
      <w:r>
        <w:t xml:space="preserve">Pricing: Value-Based for French Market</w:t>
      </w:r>
    </w:p>
    <w:p>
      <w:pPr>
        <w:pStyle w:val="FirstParagraph"/>
      </w:pPr>
      <w:r>
        <w:t xml:space="preserve">Pricing aligns with France's healthcare reimbursement structure:</w:t>
      </w:r>
    </w:p>
    <w:p>
      <w:pPr>
        <w:numPr>
          <w:ilvl w:val="0"/>
          <w:numId w:val="1005"/>
        </w:numPr>
        <w:pStyle w:val="Compact"/>
      </w:pPr>
      <w:r>
        <w:rPr>
          <w:bCs/>
          <w:b/>
        </w:rPr>
        <w:t xml:space="preserve">Clinic Partnerships:</w:t>
      </w:r>
      <w:r>
        <w:t xml:space="preserve"> </w:t>
      </w:r>
      <w:r>
        <w:t xml:space="preserve">15% discount on bulk contracts (€45/test vs. market €52)</w:t>
      </w:r>
    </w:p>
    <w:p>
      <w:pPr>
        <w:numPr>
          <w:ilvl w:val="0"/>
          <w:numId w:val="1005"/>
        </w:numPr>
        <w:pStyle w:val="Compact"/>
      </w:pPr>
      <w:r>
        <w:rPr>
          <w:bCs/>
          <w:b/>
        </w:rPr>
        <w:t xml:space="preserve">Consumer Tier:</w:t>
      </w:r>
      <w:r>
        <w:t xml:space="preserve"> </w:t>
      </w:r>
      <w:r>
        <w:t xml:space="preserve">Transparent pricing (€89 wellness panel) with no hidden fees – critical for French consumer trust</w:t>
      </w:r>
    </w:p>
    <w:p>
      <w:pPr>
        <w:numPr>
          <w:ilvl w:val="0"/>
          <w:numId w:val="1005"/>
        </w:numPr>
        <w:pStyle w:val="Compact"/>
      </w:pPr>
      <w:r>
        <w:rPr>
          <w:bCs/>
          <w:b/>
        </w:rPr>
        <w:t xml:space="preserve">Hospital Contracts:</w:t>
      </w:r>
      <w:r>
        <w:t xml:space="preserve"> </w:t>
      </w:r>
      <w:r>
        <w:t xml:space="preserve">Value-based pricing tied to reduced patient wait times (10% efficiency premium)</w:t>
      </w:r>
    </w:p>
    <w:bookmarkEnd w:id="25"/>
    <w:bookmarkStart w:id="26" w:name="place-paris-centric-distribution"/>
    <w:p>
      <w:pPr>
        <w:pStyle w:val="Heading3"/>
      </w:pPr>
      <w:r>
        <w:t xml:space="preserve">Place: Paris-Centric Distribution</w:t>
      </w:r>
    </w:p>
    <w:p>
      <w:pPr>
        <w:pStyle w:val="FirstParagraph"/>
      </w:pPr>
      <w:r>
        <w:t xml:space="preserve">Optimizing physical presence in France Paris:</w:t>
      </w:r>
    </w:p>
    <w:p>
      <w:pPr>
        <w:numPr>
          <w:ilvl w:val="0"/>
          <w:numId w:val="1006"/>
        </w:numPr>
        <w:pStyle w:val="Compact"/>
      </w:pPr>
      <w:r>
        <w:rPr>
          <w:bCs/>
          <w:b/>
        </w:rPr>
        <w:t xml:space="preserve">Laboratory Hubs:</w:t>
      </w:r>
      <w:r>
        <w:t xml:space="preserve"> </w:t>
      </w:r>
      <w:r>
        <w:t xml:space="preserve">2 state-of-the-art facilities (Le Marais &amp; La Défense) within 10km of major hospitals</w:t>
      </w:r>
    </w:p>
    <w:p>
      <w:pPr>
        <w:numPr>
          <w:ilvl w:val="0"/>
          <w:numId w:val="1006"/>
        </w:numPr>
        <w:pStyle w:val="Compact"/>
      </w:pPr>
      <w:r>
        <w:rPr>
          <w:bCs/>
          <w:b/>
        </w:rPr>
        <w:t xml:space="preserve">Mobile Units:</w:t>
      </w:r>
      <w:r>
        <w:t xml:space="preserve"> </w:t>
      </w:r>
      <w:r>
        <w:t xml:space="preserve">Electric vans servicing clinics in real-time across Paris arrondissements</w:t>
      </w:r>
    </w:p>
    <w:p>
      <w:pPr>
        <w:numPr>
          <w:ilvl w:val="0"/>
          <w:numId w:val="1006"/>
        </w:numPr>
        <w:pStyle w:val="Compact"/>
      </w:pPr>
      <w:r>
        <w:rPr>
          <w:bCs/>
          <w:b/>
        </w:rPr>
        <w:t xml:space="preserve">Digital Onboarding:</w:t>
      </w:r>
      <w:r>
        <w:t xml:space="preserve"> </w:t>
      </w:r>
      <w:r>
        <w:t xml:space="preserve">All services accessible via France's national health portal (Téléphone Santé)</w:t>
      </w:r>
    </w:p>
    <w:bookmarkEnd w:id="26"/>
    <w:bookmarkStart w:id="27" w:name="promotion-culturally-resonant-messaging"/>
    <w:p>
      <w:pPr>
        <w:pStyle w:val="Heading3"/>
      </w:pPr>
      <w:r>
        <w:t xml:space="preserve">Promotion: Culturally Resonant Messaging</w:t>
      </w:r>
    </w:p>
    <w:p>
      <w:pPr>
        <w:pStyle w:val="FirstParagraph"/>
      </w:pPr>
      <w:r>
        <w:t xml:space="preserve">We deploy Paris-specific tactics respecting French healthcare culture:</w:t>
      </w:r>
    </w:p>
    <w:p>
      <w:pPr>
        <w:numPr>
          <w:ilvl w:val="0"/>
          <w:numId w:val="1007"/>
        </w:numPr>
        <w:pStyle w:val="Compact"/>
      </w:pPr>
      <w:r>
        <w:rPr>
          <w:bCs/>
          <w:b/>
        </w:rPr>
        <w:t xml:space="preserve">Biologist Ambassadors:</w:t>
      </w:r>
      <w:r>
        <w:t xml:space="preserve"> </w:t>
      </w:r>
      <w:r>
        <w:t xml:space="preserve">Partnering with 50+ certified Parisian biologists for credibility (not just ads)</w:t>
      </w:r>
    </w:p>
    <w:p>
      <w:pPr>
        <w:numPr>
          <w:ilvl w:val="0"/>
          <w:numId w:val="1007"/>
        </w:numPr>
        <w:pStyle w:val="Compact"/>
      </w:pPr>
      <w:r>
        <w:rPr>
          <w:bCs/>
          <w:b/>
        </w:rPr>
        <w:t xml:space="preserve">Local Events:</w:t>
      </w:r>
      <w:r>
        <w:t xml:space="preserve"> </w:t>
      </w:r>
      <w:r>
        <w:t xml:space="preserve">Sponsorship of Paris Medical Week (April) and health fairs at Eiffel Tower base</w:t>
      </w:r>
    </w:p>
    <w:p>
      <w:pPr>
        <w:numPr>
          <w:ilvl w:val="0"/>
          <w:numId w:val="1007"/>
        </w:numPr>
        <w:pStyle w:val="Compact"/>
      </w:pPr>
      <w:r>
        <w:rPr>
          <w:bCs/>
          <w:b/>
        </w:rPr>
        <w:t xml:space="preserve">Digital Campaigns:</w:t>
      </w:r>
      <w:r>
        <w:t xml:space="preserve"> </w:t>
      </w:r>
      <w:r>
        <w:t xml:space="preserve">Targeted LinkedIn ads to French hospital directors + Instagram campaigns with "Biologist Stories" for consumers</w:t>
      </w:r>
    </w:p>
    <w:p>
      <w:pPr>
        <w:numPr>
          <w:ilvl w:val="0"/>
          <w:numId w:val="1007"/>
        </w:numPr>
        <w:pStyle w:val="Compact"/>
      </w:pPr>
      <w:r>
        <w:rPr>
          <w:bCs/>
          <w:b/>
        </w:rPr>
        <w:t xml:space="preserve">PR Strategy:</w:t>
      </w:r>
      <w:r>
        <w:t xml:space="preserve"> </w:t>
      </w:r>
      <w:r>
        <w:t xml:space="preserve">Features in L'Équipe Santé and Le Monde Santé emphasizing biologists' role in French healthcare</w:t>
      </w:r>
    </w:p>
    <w:bookmarkEnd w:id="27"/>
    <w:bookmarkEnd w:id="28"/>
    <w:bookmarkStart w:id="29" w:name="X43209e5a422a5948ecd86e5d42571f5d03c9b0b"/>
    <w:p>
      <w:pPr>
        <w:pStyle w:val="Heading2"/>
      </w:pPr>
      <w:r>
        <w:t xml:space="preserve">Implementation Timeline (France Paris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France Paris Market</w:t>
            </w:r>
          </w:p>
        </w:tc>
      </w:tr>
      <w:tr>
        <w:tc>
          <w:tcPr/>
          <w:p>
            <w:pPr>
              <w:pStyle w:val="Compact"/>
              <w:jc w:val="left"/>
            </w:pPr>
            <w:r>
              <w:t xml:space="preserve">Q1 2025</w:t>
            </w:r>
          </w:p>
        </w:tc>
        <w:tc>
          <w:tcPr/>
          <w:p>
            <w:pPr>
              <w:pStyle w:val="Compact"/>
              <w:jc w:val="left"/>
            </w:pPr>
            <w:r>
              <w:t xml:space="preserve">Leverage Parisian health tech partnerships; recruit 20+ local biologists; secure AP-HP pilot agreement</w:t>
            </w:r>
          </w:p>
        </w:tc>
      </w:tr>
      <w:tr>
        <w:tc>
          <w:tcPr/>
          <w:p>
            <w:pPr>
              <w:pStyle w:val="Compact"/>
              <w:jc w:val="left"/>
            </w:pPr>
            <w:r>
              <w:t xml:space="preserve">Q2 2025</w:t>
            </w:r>
          </w:p>
        </w:tc>
        <w:tc>
          <w:tcPr/>
          <w:p>
            <w:pPr>
              <w:pStyle w:val="Compact"/>
              <w:jc w:val="left"/>
            </w:pPr>
            <w:r>
              <w:t xml:space="preserve">Launch mobile service across central Paris arrondissements; begin digital integration with Système National de Santé</w:t>
            </w:r>
          </w:p>
        </w:tc>
      </w:tr>
      <w:tr>
        <w:tc>
          <w:tcPr/>
          <w:p>
            <w:pPr>
              <w:pStyle w:val="Compact"/>
              <w:jc w:val="left"/>
            </w:pPr>
            <w:r>
              <w:t xml:space="preserve">Q3 2025</w:t>
            </w:r>
          </w:p>
        </w:tc>
        <w:tc>
          <w:tcPr/>
          <w:p>
            <w:pPr>
              <w:pStyle w:val="Compact"/>
              <w:jc w:val="left"/>
            </w:pPr>
            <w:r>
              <w:t xml:space="preserve">Expand to 80% of Parisian clinics; debut consumer wellness panels at Montmartre health fairs</w:t>
            </w:r>
          </w:p>
        </w:tc>
      </w:tr>
      <w:tr>
        <w:tc>
          <w:tcPr/>
          <w:p>
            <w:pPr>
              <w:pStyle w:val="Compact"/>
              <w:jc w:val="left"/>
            </w:pPr>
            <w:r>
              <w:t xml:space="preserve">Q4 2025</w:t>
            </w:r>
          </w:p>
        </w:tc>
        <w:tc>
          <w:tcPr/>
          <w:p>
            <w:pPr>
              <w:pStyle w:val="Compact"/>
              <w:jc w:val="left"/>
            </w:pPr>
            <w:r>
              <w:t xml:space="preserve">Achieve 15% market share in Paris diagnostics segment; publish "Biologist Impact Report" for French Ministry of Health</w:t>
            </w:r>
          </w:p>
        </w:tc>
      </w:tr>
    </w:tbl>
    <w:bookmarkEnd w:id="29"/>
    <w:bookmarkStart w:id="30" w:name="X0e0a0c5b2924f9d33ee117e71c83c04860e03c7"/>
    <w:p>
      <w:pPr>
        <w:pStyle w:val="Heading2"/>
      </w:pPr>
      <w:r>
        <w:t xml:space="preserve">Budget Allocation: France Paris Priorities</w:t>
      </w:r>
    </w:p>
    <w:p>
      <w:pPr>
        <w:pStyle w:val="FirstParagraph"/>
      </w:pPr>
      <w:r>
        <w:t xml:space="preserve">Total allocation: €1.8M (Paris-specific 75% of total marketing budget):</w:t>
      </w:r>
    </w:p>
    <w:p>
      <w:pPr>
        <w:numPr>
          <w:ilvl w:val="0"/>
          <w:numId w:val="1008"/>
        </w:numPr>
        <w:pStyle w:val="Compact"/>
      </w:pPr>
      <w:r>
        <w:t xml:space="preserve">Biologist Recruitment &amp; Training (30%): €540K – Certifying local biologists for French regulatory standards</w:t>
      </w:r>
    </w:p>
    <w:p>
      <w:pPr>
        <w:numPr>
          <w:ilvl w:val="0"/>
          <w:numId w:val="1008"/>
        </w:numPr>
        <w:pStyle w:val="Compact"/>
      </w:pPr>
      <w:r>
        <w:t xml:space="preserve">Paris Mobile Fleet (25%): €450K – Electric vehicles with Parisian route optimization</w:t>
      </w:r>
    </w:p>
    <w:p>
      <w:pPr>
        <w:numPr>
          <w:ilvl w:val="0"/>
          <w:numId w:val="1008"/>
        </w:numPr>
        <w:pStyle w:val="Compact"/>
      </w:pPr>
      <w:r>
        <w:t xml:space="preserve">Digital Integration (20%): €360K – API development for France's national health data system</w:t>
      </w:r>
    </w:p>
    <w:p>
      <w:pPr>
        <w:numPr>
          <w:ilvl w:val="0"/>
          <w:numId w:val="1008"/>
        </w:numPr>
        <w:pStyle w:val="Compact"/>
      </w:pPr>
      <w:r>
        <w:t xml:space="preserve">Localized Promotions (15%): €270K – Paris event sponsorships and bi-lingual (French/English) digital ads</w:t>
      </w:r>
    </w:p>
    <w:p>
      <w:pPr>
        <w:numPr>
          <w:ilvl w:val="0"/>
          <w:numId w:val="1008"/>
        </w:numPr>
        <w:pStyle w:val="Compact"/>
      </w:pPr>
      <w:r>
        <w:t xml:space="preserve">Contingency (10%): €180K – Crisis response for healthcare regulations changes in France</w:t>
      </w:r>
    </w:p>
    <w:bookmarkEnd w:id="30"/>
    <w:bookmarkStart w:id="31" w:name="X6c11b5842f37ba5bcc16640dfb3b886ec436797"/>
    <w:p>
      <w:pPr>
        <w:pStyle w:val="Heading2"/>
      </w:pPr>
      <w:r>
        <w:t xml:space="preserve">Evaluation Metrics: Measuring Biologist Impact in Paris</w:t>
      </w:r>
    </w:p>
    <w:p>
      <w:pPr>
        <w:pStyle w:val="FirstParagraph"/>
      </w:pPr>
      <w:r>
        <w:t xml:space="preserve">We track KPIs aligned with French healthcare goals:</w:t>
      </w:r>
    </w:p>
    <w:p>
      <w:pPr>
        <w:numPr>
          <w:ilvl w:val="0"/>
          <w:numId w:val="1009"/>
        </w:numPr>
        <w:pStyle w:val="Compact"/>
      </w:pPr>
      <w:r>
        <w:t xml:space="preserve">Biologist Client Retention Rate (Target: 85% by Q4 2025)</w:t>
      </w:r>
    </w:p>
    <w:p>
      <w:pPr>
        <w:numPr>
          <w:ilvl w:val="0"/>
          <w:numId w:val="1009"/>
        </w:numPr>
        <w:pStyle w:val="Compact"/>
      </w:pPr>
      <w:r>
        <w:t xml:space="preserve">Parisian Test Turnaround Time (Target: Under 18hrs for critical tests)</w:t>
      </w:r>
    </w:p>
    <w:p>
      <w:pPr>
        <w:numPr>
          <w:ilvl w:val="0"/>
          <w:numId w:val="1009"/>
        </w:numPr>
        <w:pStyle w:val="Compact"/>
      </w:pPr>
      <w:r>
        <w:t xml:space="preserve">Digital Adoption Rate via French Health Apps (Target: 60% of Paris users)</w:t>
      </w:r>
    </w:p>
    <w:p>
      <w:pPr>
        <w:numPr>
          <w:ilvl w:val="0"/>
          <w:numId w:val="1009"/>
        </w:numPr>
        <w:pStyle w:val="Compact"/>
      </w:pPr>
      <w:r>
        <w:t xml:space="preserve">Brand Recall Among Paris Medical Community (Target: 45% in France Paris surveys)</w:t>
      </w:r>
    </w:p>
    <w:bookmarkEnd w:id="31"/>
    <w:bookmarkStart w:id="32" w:name="Xd438456960d4a8ad5a63c0fee5b61977b29b526"/>
    <w:p>
      <w:pPr>
        <w:pStyle w:val="Heading2"/>
      </w:pPr>
      <w:r>
        <w:t xml:space="preserve">Conclusion: Biologist as the Core of French Healthcare Evolution</w:t>
      </w:r>
    </w:p>
    <w:p>
      <w:pPr>
        <w:pStyle w:val="FirstParagraph"/>
      </w:pPr>
      <w:r>
        <w:t xml:space="preserve">This Marketing Plan positions "Biologist" not merely as a service, but as the essential human element in France's diagnostic evolution. By embedding certified biologists within Paris's healthcare fabric – through rapid mobile access, digital integration, and culturally attuned communication – we solve Paris's critical diagnostics bottleneck while advancing national health goals. The strategy converts technical biological expertise into tangible patient outcomes that resonate with French healthcare values: precision, trust, and local excellence. As the first Biologist service designed exclusively for France Paris market needs, this plan delivers measurable growth while reinforcing the irreplaceable role of biologists in modern medicine.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France Paris</dc:title>
  <dc:creator/>
  <dc:language>en</dc:language>
  <cp:keywords/>
  <dcterms:created xsi:type="dcterms:W3CDTF">2026-07-23T13:21:23Z</dcterms:created>
  <dcterms:modified xsi:type="dcterms:W3CDTF">2026-07-23T13:21:23Z</dcterms:modified>
</cp:coreProperties>
</file>

<file path=docProps/custom.xml><?xml version="1.0" encoding="utf-8"?>
<Properties xmlns="http://schemas.openxmlformats.org/officeDocument/2006/custom-properties" xmlns:vt="http://schemas.openxmlformats.org/officeDocument/2006/docPropsVTypes"/>
</file>