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Biologist</w:t>
      </w:r>
      <w:r>
        <w:t xml:space="preserve"> </w:t>
      </w:r>
      <w:r>
        <w:t xml:space="preserve">in</w:t>
      </w:r>
      <w:r>
        <w:t xml:space="preserve"> </w:t>
      </w:r>
      <w:r>
        <w:t xml:space="preserve">Tel</w:t>
      </w:r>
      <w:r>
        <w:t xml:space="preserve"> </w:t>
      </w:r>
      <w:r>
        <w:t xml:space="preserve">Aviv,</w:t>
      </w:r>
      <w:r>
        <w:t xml:space="preserve"> </w:t>
      </w:r>
      <w:r>
        <w:t xml:space="preserve">Israel</w:t>
      </w:r>
    </w:p>
    <w:bookmarkStart w:id="26" w:name="Xc00f05333a8fbf46f7d4b5a4cb874313dd385cf"/>
    <w:p>
      <w:pPr>
        <w:pStyle w:val="Heading1"/>
      </w:pPr>
      <w:r>
        <w:t xml:space="preserve">Strategic Marketing Plan for Biologist Services in Tel Aviv, Israel</w:t>
      </w:r>
    </w:p>
    <w:bookmarkStart w:id="20" w:name="X12e6d76e652cdc2ccb9ec848eb37156b1d4a5eb"/>
    <w:p>
      <w:pPr>
        <w:pStyle w:val="Heading2"/>
      </w:pPr>
      <w:r>
        <w:t xml:space="preserve">Executive Summary: Establishing a Premier Biologist Practice in Tel Aviv, Israel</w:t>
      </w:r>
    </w:p>
    <w:p>
      <w:pPr>
        <w:pStyle w:val="FirstParagraph"/>
      </w:pPr>
      <w:r>
        <w:t xml:space="preserve">This comprehensive Marketing Plan outlines a targeted strategy for positioning an independent Biologist as the leading environmental and ecological consultant within Tel Aviv, Israel. Recognizing the critical intersection of urban development, biodiversity preservation, and climate resilience in one of Israel's most dynamic metropolises, this plan leverages Tel Aviv's unique environmental challenges—coastal erosion, water scarcity management, urban green space optimization—and aligns them with the specialized expertise of a Biologist. The primary objective is to establish a recognized brand as "The Tel Aviv Biologist," delivering actionable ecological insights that serve municipal authorities, real estate developers, NGOs, and academic institutions across Israel Tel Aviv. This Marketing Plan details market opportunities, core service differentiation, localized outreach tactics, and measurable growth metrics within the Israeli context.</w:t>
      </w:r>
    </w:p>
    <w:bookmarkEnd w:id="20"/>
    <w:bookmarkStart w:id="21" w:name="X0c60a439ea385aa4e62b9063fe5a25c23c8326c"/>
    <w:p>
      <w:pPr>
        <w:pStyle w:val="Heading2"/>
      </w:pPr>
      <w:r>
        <w:t xml:space="preserve">Market Analysis: The Critical Need for a Biologist in Israel Tel Aviv</w:t>
      </w:r>
    </w:p>
    <w:p>
      <w:pPr>
        <w:pStyle w:val="FirstParagraph"/>
      </w:pPr>
      <w:r>
        <w:t xml:space="preserve">Tel Aviv-Yafo represents a microcosm of Israel's environmental complexities. As one of the world’s most densely populated coastal cities, it faces acute pressures from climate change impacts (rising sea levels affecting the Mediterranean coastline), rapid urbanization threatening native flora/fauna (e.g., endangered species in Ramat Hovav or Yarkon Park), and national priorities like the Ministry of Environmental Protection's "Green Israel 2030" initiative. Current ecological consulting services often lack deep, hyper-localized expertise relevant to Tel Aviv’s specific Mediterranean ecosystem. This gap creates a significant opportunity for a dedicated Biologist with proven experience in Israeli habitats. Key target segments include:</w:t>
      </w:r>
    </w:p>
    <w:p>
      <w:pPr>
        <w:numPr>
          <w:ilvl w:val="0"/>
          <w:numId w:val="1001"/>
        </w:numPr>
        <w:pStyle w:val="Compact"/>
      </w:pPr>
      <w:r>
        <w:rPr>
          <w:bCs/>
          <w:b/>
        </w:rPr>
        <w:t xml:space="preserve">Tel Aviv Municipality Departments:</w:t>
      </w:r>
      <w:r>
        <w:t xml:space="preserve"> </w:t>
      </w:r>
      <w:r>
        <w:t xml:space="preserve">Urban Planning, Parks &amp; Recreation, Environmental Protection (requiring biodiversity assessments for city projects).</w:t>
      </w:r>
    </w:p>
    <w:p>
      <w:pPr>
        <w:numPr>
          <w:ilvl w:val="0"/>
          <w:numId w:val="1001"/>
        </w:numPr>
        <w:pStyle w:val="Compact"/>
      </w:pPr>
      <w:r>
        <w:rPr>
          <w:bCs/>
          <w:b/>
        </w:rPr>
        <w:t xml:space="preserve">Real Estate Developers:</w:t>
      </w:r>
      <w:r>
        <w:t xml:space="preserve"> </w:t>
      </w:r>
      <w:r>
        <w:t xml:space="preserve">Seeking EIA (Environmental Impact Assessment) compliance and sustainability certifications for new Tel Aviv high-rises or coastal developments.</w:t>
      </w:r>
    </w:p>
    <w:p>
      <w:pPr>
        <w:numPr>
          <w:ilvl w:val="0"/>
          <w:numId w:val="1001"/>
        </w:numPr>
        <w:pStyle w:val="Compact"/>
      </w:pPr>
      <w:r>
        <w:rPr>
          <w:bCs/>
          <w:b/>
        </w:rPr>
        <w:t xml:space="preserve">Israeli NGOs:</w:t>
      </w:r>
      <w:r>
        <w:t xml:space="preserve"> </w:t>
      </w:r>
      <w:r>
        <w:t xml:space="preserve">Organizations like Israel Nature &amp; Parks Authority, Hemed, or local environmental groups needing field data for conservation campaigns in the Tel Aviv region.</w:t>
      </w:r>
    </w:p>
    <w:p>
      <w:pPr>
        <w:numPr>
          <w:ilvl w:val="0"/>
          <w:numId w:val="1001"/>
        </w:numPr>
        <w:pStyle w:val="Compact"/>
      </w:pPr>
      <w:r>
        <w:rPr>
          <w:bCs/>
          <w:b/>
        </w:rPr>
        <w:t xml:space="preserve">Academic Institutions:</w:t>
      </w:r>
      <w:r>
        <w:t xml:space="preserve"> </w:t>
      </w:r>
      <w:r>
        <w:t xml:space="preserve">Tel Aviv University’s School of Zoology and Environmental Studies seeking collaborative research or student project support.</w:t>
      </w:r>
    </w:p>
    <w:bookmarkEnd w:id="21"/>
    <w:bookmarkStart w:id="22" w:name="X7115257d79e85b2eeb31bb01e4d057b747559f7"/>
    <w:p>
      <w:pPr>
        <w:pStyle w:val="Heading2"/>
      </w:pPr>
      <w:r>
        <w:t xml:space="preserve">Core Service Offerings: Tailored to Israel Tel Aviv's Ecosystems</w:t>
      </w:r>
    </w:p>
    <w:p>
      <w:pPr>
        <w:pStyle w:val="FirstParagraph"/>
      </w:pPr>
      <w:r>
        <w:t xml:space="preserve">The Biologist will offer specialized services uniquely calibrated for the Tel Aviv environment, moving beyond generic biology to deliver actionable Israeli ecological intelligence:</w:t>
      </w:r>
    </w:p>
    <w:p>
      <w:pPr>
        <w:numPr>
          <w:ilvl w:val="0"/>
          <w:numId w:val="1002"/>
        </w:numPr>
        <w:pStyle w:val="Compact"/>
      </w:pPr>
      <w:r>
        <w:rPr>
          <w:bCs/>
          <w:b/>
        </w:rPr>
        <w:t xml:space="preserve">Urban Biodiversity Baseline Studies:</w:t>
      </w:r>
      <w:r>
        <w:t xml:space="preserve"> </w:t>
      </w:r>
      <w:r>
        <w:t xml:space="preserve">Conducting detailed surveys of native species (e.g., endemic birds like the Hoopoe, reptiles in Jaffa’s old city walls) within Tel Aviv neighborhoods, providing data for municipal green infrastructure planning.</w:t>
      </w:r>
    </w:p>
    <w:p>
      <w:pPr>
        <w:numPr>
          <w:ilvl w:val="0"/>
          <w:numId w:val="1002"/>
        </w:numPr>
        <w:pStyle w:val="Compact"/>
      </w:pPr>
      <w:r>
        <w:rPr>
          <w:bCs/>
          <w:b/>
        </w:rPr>
        <w:t xml:space="preserve">Coastal Ecosystem Risk Assessments:</w:t>
      </w:r>
      <w:r>
        <w:t xml:space="preserve"> </w:t>
      </w:r>
      <w:r>
        <w:t xml:space="preserve">Analyzing erosion patterns at Tel Aviv's beaches and salt flats (e.g., Hatzor Beach), advising on natural solutions aligned with Israeli coastal management policies.</w:t>
      </w:r>
    </w:p>
    <w:p>
      <w:pPr>
        <w:numPr>
          <w:ilvl w:val="0"/>
          <w:numId w:val="1002"/>
        </w:numPr>
        <w:pStyle w:val="Compact"/>
      </w:pPr>
      <w:r>
        <w:rPr>
          <w:bCs/>
          <w:b/>
        </w:rPr>
        <w:t xml:space="preserve">Sustainable Development Consulting:</w:t>
      </w:r>
      <w:r>
        <w:t xml:space="preserve"> </w:t>
      </w:r>
      <w:r>
        <w:t xml:space="preserve">Integrating ecological principles into Tel Aviv real estate projects, ensuring compliance with Israel’s National Environmental Policy and enhancing LEED/ISRAEL GREEN certifications.</w:t>
      </w:r>
    </w:p>
    <w:p>
      <w:pPr>
        <w:numPr>
          <w:ilvl w:val="0"/>
          <w:numId w:val="1002"/>
        </w:numPr>
        <w:pStyle w:val="Compact"/>
      </w:pPr>
      <w:r>
        <w:rPr>
          <w:bCs/>
          <w:b/>
        </w:rPr>
        <w:t xml:space="preserve">Public Engagement Workshops:</w:t>
      </w:r>
      <w:r>
        <w:t xml:space="preserve"> </w:t>
      </w:r>
      <w:r>
        <w:t xml:space="preserve">Hosting community sessions in Tel Aviv parks (e.g., Neve Tzedek, Gordon Beach) on urban wildlife coexistence, addressing the growing Israeli public interest in environmental stewardship.</w:t>
      </w:r>
    </w:p>
    <w:bookmarkEnd w:id="22"/>
    <w:bookmarkStart w:id="23" w:name="Xad2468b74e6f13f9dc02a8d84b688da72fe6f5f"/>
    <w:p>
      <w:pPr>
        <w:pStyle w:val="Heading2"/>
      </w:pPr>
      <w:r>
        <w:t xml:space="preserve">Localized Marketing Tactics for Israel Tel Aviv</w:t>
      </w:r>
    </w:p>
    <w:p>
      <w:pPr>
        <w:pStyle w:val="FirstParagraph"/>
      </w:pPr>
      <w:r>
        <w:t xml:space="preserve">This Marketing Plan emphasizes hyper-localized engagement within Tel Aviv and its wider Israel context:</w:t>
      </w:r>
    </w:p>
    <w:p>
      <w:pPr>
        <w:numPr>
          <w:ilvl w:val="0"/>
          <w:numId w:val="1003"/>
        </w:numPr>
        <w:pStyle w:val="Compact"/>
      </w:pPr>
      <w:r>
        <w:rPr>
          <w:bCs/>
          <w:b/>
        </w:rPr>
        <w:t xml:space="preserve">Partnerships with Key Israeli Entities:</w:t>
      </w:r>
      <w:r>
        <w:t xml:space="preserve"> </w:t>
      </w:r>
      <w:r>
        <w:t xml:space="preserve">Formalizing collaborations with the Tel Aviv-Yafo Municipality’s Environmental Office, TAU’s Marine Biology Lab, and the Israeli Ministry of Agriculture &amp; Rural Development. Jointly hosting "Tel Aviv Ecosystem Forums" at venues like the Tel Aviv Museum of Art.</w:t>
      </w:r>
    </w:p>
    <w:p>
      <w:pPr>
        <w:numPr>
          <w:ilvl w:val="0"/>
          <w:numId w:val="1003"/>
        </w:numPr>
        <w:pStyle w:val="Compact"/>
      </w:pPr>
      <w:r>
        <w:rPr>
          <w:bCs/>
          <w:b/>
        </w:rPr>
        <w:t xml:space="preserve">Digital Strategy Anchored in Israel:</w:t>
      </w:r>
      <w:r>
        <w:t xml:space="preserve"> </w:t>
      </w:r>
      <w:r>
        <w:t xml:space="preserve">Creating Hebrew/English content (e.g., Instagram reels showing Tel Aviv birdlife, LinkedIn articles on "Biodiversity in a City Like Tel Aviv") targeting Israeli professionals. Utilizing local SEO terms like "biologist tel aviv" and "ecological consultant israel."</w:t>
      </w:r>
    </w:p>
    <w:p>
      <w:pPr>
        <w:numPr>
          <w:ilvl w:val="0"/>
          <w:numId w:val="1003"/>
        </w:numPr>
        <w:pStyle w:val="Compact"/>
      </w:pPr>
      <w:r>
        <w:rPr>
          <w:bCs/>
          <w:b/>
        </w:rPr>
        <w:t xml:space="preserve">Community Integration:</w:t>
      </w:r>
      <w:r>
        <w:t xml:space="preserve"> </w:t>
      </w:r>
      <w:r>
        <w:t xml:space="preserve">Partnering with popular Israeli environmental initiatives (e.g., "Mamash HaSharon" clean-ups in Tel Aviv) to build trust, positioning the Biologist as an active participant, not just a consultant.</w:t>
      </w:r>
    </w:p>
    <w:p>
      <w:pPr>
        <w:numPr>
          <w:ilvl w:val="0"/>
          <w:numId w:val="1003"/>
        </w:numPr>
        <w:pStyle w:val="Compact"/>
      </w:pPr>
      <w:r>
        <w:rPr>
          <w:bCs/>
          <w:b/>
        </w:rPr>
        <w:t xml:space="preserve">National Visibility via Israeli Media:</w:t>
      </w:r>
      <w:r>
        <w:t xml:space="preserve"> </w:t>
      </w:r>
      <w:r>
        <w:t xml:space="preserve">Securing features in leading Israeli publications like "TheMarker" or "Globes" on Tel Aviv-specific ecological issues (e.g., "How Urbanization Impacts Tel Aviv’s Coastal Ecosystems"), leveraging the Biologist as an expert source.</w:t>
      </w:r>
    </w:p>
    <w:bookmarkEnd w:id="23"/>
    <w:bookmarkStart w:id="24" w:name="X60f1bb591a31d6b3d3de048599c0d929f46c2b9"/>
    <w:p>
      <w:pPr>
        <w:pStyle w:val="Heading2"/>
      </w:pPr>
      <w:r>
        <w:t xml:space="preserve">Budget, Timeline &amp; Key Performance Indicators</w:t>
      </w:r>
    </w:p>
    <w:p>
      <w:pPr>
        <w:pStyle w:val="FirstParagraph"/>
      </w:pPr>
      <w:r>
        <w:t xml:space="preserve">The Marketing Plan allocates resources strategically for maximum impact within Israel Tel Aviv:</w:t>
      </w:r>
    </w:p>
    <w:p>
      <w:pPr>
        <w:pStyle w:val="BodyText"/>
      </w:pPr>
      <w:r>
        <w:t xml:space="preserve">Activity</w:t>
      </w:r>
    </w:p>
    <w:p>
      <w:pPr>
        <w:pStyle w:val="BodyText"/>
      </w:pPr>
      <w:r>
        <w:t xml:space="preserve">Timeline (Months)</w:t>
      </w:r>
    </w:p>
    <w:p>
      <w:pPr>
        <w:pStyle w:val="BodyText"/>
      </w:pPr>
      <w:r>
        <w:t xml:space="preserve">Budget Allocation (ILS)</w:t>
      </w:r>
    </w:p>
    <w:p>
      <w:pPr>
        <w:pStyle w:val="BodyText"/>
      </w:pPr>
      <w:r>
        <w:t xml:space="preserve">Municipal Partnership Development</w:t>
      </w:r>
    </w:p>
    <w:p>
      <w:pPr>
        <w:pStyle w:val="BodyText"/>
      </w:pPr>
      <w:r>
        <w:t xml:space="preserve">1-3</w:t>
      </w:r>
    </w:p>
    <w:p>
      <w:pPr>
        <w:pStyle w:val="BodyText"/>
      </w:pPr>
      <w:r>
        <w:t xml:space="preserve">20,000</w:t>
      </w:r>
    </w:p>
    <w:p>
      <w:pPr>
        <w:pStyle w:val="BodyText"/>
      </w:pPr>
      <w:r>
        <w:t xml:space="preserve">Digital Campaign Launch (SEO, Content)</w:t>
      </w:r>
    </w:p>
    <w:p>
      <w:pPr>
        <w:pStyle w:val="BodyText"/>
      </w:pPr>
      <w:r>
        <w:t xml:space="preserve">2-6</w:t>
      </w:r>
    </w:p>
    <w:p>
      <w:pPr>
        <w:pStyle w:val="BodyText"/>
      </w:pPr>
      <w:r>
        <w:t xml:space="preserve">Tel Aviv Ecosystem Forum (1st Event)</w:t>
      </w:r>
    </w:p>
    <w:p>
      <w:pPr>
        <w:pStyle w:val="BodyText"/>
      </w:pPr>
      <w:r>
        <w:t xml:space="preserve">4</w:t>
      </w:r>
    </w:p>
    <w:p>
      <w:pPr>
        <w:pStyle w:val="BodyText"/>
      </w:pPr>
      <w:r>
        <w:t xml:space="preserve">30,000</w:t>
      </w:r>
    </w:p>
    <w:p>
      <w:pPr>
        <w:pStyle w:val="BodyText"/>
      </w:pPr>
      <w:r>
        <w:t xml:space="preserve">Media Relations &amp; Press Coverage</w:t>
      </w:r>
    </w:p>
    <w:p>
      <w:pPr>
        <w:pStyle w:val="BodyText"/>
      </w:pPr>
      <w:r>
        <w:t xml:space="preserve">3-5</w:t>
      </w:r>
    </w:p>
    <w:p>
      <w:pPr>
        <w:pStyle w:val="BodyText"/>
      </w:pPr>
      <w:r>
        <w:t xml:space="preserve">Total Initial Investment</w:t>
      </w:r>
    </w:p>
    <w:p>
      <w:pPr>
        <w:pStyle w:val="BodyText"/>
      </w:pPr>
      <w:r>
        <w:t xml:space="preserve">-</w:t>
      </w:r>
    </w:p>
    <w:p>
      <w:pPr>
        <w:pStyle w:val="BodyText"/>
      </w:pPr>
      <w:r>
        <w:t xml:space="preserve">105,000 ILS</w:t>
      </w:r>
    </w:p>
    <w:p>
      <w:pPr>
        <w:pStyle w:val="BodyText"/>
      </w:pPr>
      <w:r>
        <w:t xml:space="preserve">KPIs for success include securing 3 municipal contracts within Year 1, generating 45+ qualified leads from Tel Aviv-based developers/NGOs, and achieving a minimum of 25% brand recognition among environmental stakeholders in Israel Tel Aviv (measured via post-campaign surveys).</w:t>
      </w:r>
    </w:p>
    <w:bookmarkEnd w:id="24"/>
    <w:bookmarkStart w:id="25" w:name="X33e3c06ce105b82d440416ff4ac08cc35040e57"/>
    <w:p>
      <w:pPr>
        <w:pStyle w:val="Heading2"/>
      </w:pPr>
      <w:r>
        <w:t xml:space="preserve">Conclusion: The Essential Role of the Biologist in Shaping Tel Aviv's Future</w:t>
      </w:r>
    </w:p>
    <w:p>
      <w:pPr>
        <w:pStyle w:val="FirstParagraph"/>
      </w:pPr>
      <w:r>
        <w:t xml:space="preserve">This Marketing Plan is not merely a business strategy; it’s an investment in Israel’s ecological resilience. As the only dedicated Biologist offering deeply rooted, Tel Aviv-specific ecological consultancy, this initiative directly supports Israel's national goals for sustainable urban development. The strategic focus on local partnerships, authentic community engagement within Tel Aviv, and tailored service delivery ensures that every Marketing Plan action resonates with the unique needs of the Israeli landscape. By establishing a trusted presence as "The Tel Aviv Biologist," this practice becomes indispensable to the city’s evolution—proving that in Israel Tel Aviv, where nature meets urbanity at its most intense, ecological expertise isn’t optional; it’s essential.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Biologist in Tel Aviv, Israel</dc:title>
  <dc:creator/>
  <cp:keywords/>
  <dcterms:created xsi:type="dcterms:W3CDTF">2025-12-13T19:49:31Z</dcterms:created>
  <dcterms:modified xsi:type="dcterms:W3CDTF">2025-12-13T19:49:31Z</dcterms:modified>
</cp:coreProperties>
</file>

<file path=docProps/custom.xml><?xml version="1.0" encoding="utf-8"?>
<Properties xmlns="http://schemas.openxmlformats.org/officeDocument/2006/custom-properties" xmlns:vt="http://schemas.openxmlformats.org/officeDocument/2006/docPropsVTypes"/>
</file>