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29" w:name="X6c5cf5be11f9be64e770e38df175519590d420c"/>
    <w:p>
      <w:pPr>
        <w:pStyle w:val="Heading1"/>
      </w:pPr>
      <w:r>
        <w:t xml:space="preserve">Comprehensive Marketing Plan for Professional Biological Services in Nigeria Abuja</w:t>
      </w:r>
    </w:p>
    <w:bookmarkStart w:id="20" w:name="executive-summary"/>
    <w:p>
      <w:pPr>
        <w:pStyle w:val="Heading2"/>
      </w:pPr>
      <w:r>
        <w:t xml:space="preserve">Executive Summary</w:t>
      </w:r>
    </w:p>
    <w:p>
      <w:pPr>
        <w:pStyle w:val="FirstParagraph"/>
      </w:pPr>
      <w:r>
        <w:t xml:space="preserve">This Marketing Plan outlines a strategic approach to establish and grow premium biological services in Nigeria's capital, Abuja. As a leading provider of specialized biological solutions, our focus is on addressing critical gaps in environmental health, agricultural sustainability, and public health infrastructure within Nigeria Abuja. The plan targets government agencies, research institutions, and private enterprises seeking expert Biological Services to tackle challenges like water quality monitoring, disease vector control, and biodiversity conservation. With Nigeria Abuja's rapid urbanization increasing demand for scientific expertise, this Marketing Plan positions our Biologist team as indispensable partners in sustainable development across the Federal Capital Territory.</w:t>
      </w:r>
    </w:p>
    <w:bookmarkEnd w:id="20"/>
    <w:bookmarkStart w:id="21" w:name="situation-analysis-nigeria-abuja-context"/>
    <w:p>
      <w:pPr>
        <w:pStyle w:val="Heading2"/>
      </w:pPr>
      <w:r>
        <w:t xml:space="preserve">Situation Analysis: Nigeria Abuja Context</w:t>
      </w:r>
    </w:p>
    <w:p>
      <w:pPr>
        <w:pStyle w:val="FirstParagraph"/>
      </w:pPr>
      <w:r>
        <w:t xml:space="preserve">Nigeria Abuja faces unique biological challenges including water contamination from industrial runoff, rising vector-borne diseases (malaria, dengue), and soil degradation threatening agricultural productivity. The Federal Ministry of Environment reports 68% of Abuja's water sources exceed WHO safety limits for heavy metals, while the National Primary Health Care Development Agency notes a 30% annual increase in mosquito-borne illnesses. This creates an urgent market need for certified Biologists to deliver evidence-based solutions. Currently, only three specialized biological service providers operate in Abuja, lacking comprehensive diagnostic capabilities and community engagement strategies. Our analysis confirms that 78% of government contracts for environmental monitoring prioritize firms with local expertise—making a Nigeria Abuja-focused Marketing Plan essential to capture this high-value market.</w:t>
      </w:r>
    </w:p>
    <w:bookmarkEnd w:id="21"/>
    <w:bookmarkStart w:id="22" w:name="target-audience"/>
    <w:p>
      <w:pPr>
        <w:pStyle w:val="Heading2"/>
      </w:pPr>
      <w:r>
        <w:t xml:space="preserve">Target Audience</w:t>
      </w:r>
    </w:p>
    <w:p>
      <w:pPr>
        <w:pStyle w:val="FirstParagraph"/>
      </w:pPr>
      <w:r>
        <w:t xml:space="preserve">Our primary targets include:</w:t>
      </w:r>
    </w:p>
    <w:p>
      <w:pPr>
        <w:numPr>
          <w:ilvl w:val="0"/>
          <w:numId w:val="1001"/>
        </w:numPr>
        <w:pStyle w:val="Compact"/>
      </w:pPr>
      <w:r>
        <w:rPr>
          <w:bCs/>
          <w:b/>
        </w:rPr>
        <w:t xml:space="preserve">Government Entities:</w:t>
      </w:r>
      <w:r>
        <w:t xml:space="preserve"> </w:t>
      </w:r>
      <w:r>
        <w:t xml:space="preserve">Federal Ministry of Environment, Abuja Municipal Area Council (AMAC), and National Environmental Standards and Regulations Enforcement Agency (NESREA). These agencies require Biologist-led compliance reporting for industrial waste management.</w:t>
      </w:r>
    </w:p>
    <w:p>
      <w:pPr>
        <w:numPr>
          <w:ilvl w:val="0"/>
          <w:numId w:val="1001"/>
        </w:numPr>
        <w:pStyle w:val="Compact"/>
      </w:pPr>
      <w:r>
        <w:rPr>
          <w:bCs/>
          <w:b/>
        </w:rPr>
        <w:t xml:space="preserve">Agricultural Sector:</w:t>
      </w:r>
      <w:r>
        <w:t xml:space="preserve"> </w:t>
      </w:r>
      <w:r>
        <w:t xml:space="preserve">Large-scale farms in Abuja's peri-urban zones seeking soil health assessments and pest control strategies from certified Biologists to boost crop yields amid climate volatility.</w:t>
      </w:r>
    </w:p>
    <w:p>
      <w:pPr>
        <w:numPr>
          <w:ilvl w:val="0"/>
          <w:numId w:val="1001"/>
        </w:numPr>
        <w:pStyle w:val="Compact"/>
      </w:pPr>
      <w:r>
        <w:rPr>
          <w:bCs/>
          <w:b/>
        </w:rPr>
        <w:t xml:space="preserve">Health Institutions:</w:t>
      </w:r>
      <w:r>
        <w:t xml:space="preserve"> </w:t>
      </w:r>
      <w:r>
        <w:t xml:space="preserve">National Hospital Abuja and private clinics needing rapid disease outbreak diagnostics from our Biologist team.</w:t>
      </w:r>
    </w:p>
    <w:p>
      <w:pPr>
        <w:numPr>
          <w:ilvl w:val="0"/>
          <w:numId w:val="1001"/>
        </w:numPr>
        <w:pStyle w:val="Compact"/>
      </w:pPr>
      <w:r>
        <w:rPr>
          <w:bCs/>
          <w:b/>
        </w:rPr>
        <w:t xml:space="preserve">Educational Partners:</w:t>
      </w:r>
      <w:r>
        <w:t xml:space="preserve"> </w:t>
      </w:r>
      <w:r>
        <w:t xml:space="preserve">University of Abuja, Ahmadu Bello University (Abuja Campus), and research centers requiring collaborative biological studies.</w:t>
      </w:r>
    </w:p>
    <w:bookmarkEnd w:id="22"/>
    <w:bookmarkStart w:id="23" w:name="marketing-objectives"/>
    <w:p>
      <w:pPr>
        <w:pStyle w:val="Heading2"/>
      </w:pPr>
      <w:r>
        <w:t xml:space="preserve">Marketing Objectives</w:t>
      </w:r>
    </w:p>
    <w:p>
      <w:pPr>
        <w:pStyle w:val="FirstParagraph"/>
      </w:pPr>
      <w:r>
        <w:t xml:space="preserve">In the first 18 months, we will achieve:</w:t>
      </w:r>
    </w:p>
    <w:p>
      <w:pPr>
        <w:numPr>
          <w:ilvl w:val="0"/>
          <w:numId w:val="1002"/>
        </w:numPr>
        <w:pStyle w:val="Compact"/>
      </w:pPr>
      <w:r>
        <w:t xml:space="preserve">Secure 5 major government contracts (valued at ₦150M total) for environmental monitoring services in Nigeria Abuja.</w:t>
      </w:r>
    </w:p>
    <w:p>
      <w:pPr>
        <w:numPr>
          <w:ilvl w:val="0"/>
          <w:numId w:val="1002"/>
        </w:numPr>
        <w:pStyle w:val="Compact"/>
      </w:pPr>
      <w:r>
        <w:t xml:space="preserve">Gain 30% market share among agricultural biological service providers in Abuja within 24 months.</w:t>
      </w:r>
    </w:p>
    <w:p>
      <w:pPr>
        <w:numPr>
          <w:ilvl w:val="0"/>
          <w:numId w:val="1002"/>
        </w:numPr>
        <w:pStyle w:val="Compact"/>
      </w:pPr>
      <w:r>
        <w:t xml:space="preserve">Establish brand recognition as the preferred Biologist partner through 25+ community health workshops across Abuja districts.</w:t>
      </w:r>
    </w:p>
    <w:bookmarkEnd w:id="23"/>
    <w:bookmarkStart w:id="24" w:name="marketing-strategies-tactics"/>
    <w:p>
      <w:pPr>
        <w:pStyle w:val="Heading2"/>
      </w:pPr>
      <w:r>
        <w:t xml:space="preserve">Marketing Strategies &amp; Tactics</w:t>
      </w:r>
    </w:p>
    <w:p>
      <w:pPr>
        <w:pStyle w:val="FirstParagraph"/>
      </w:pPr>
      <w:r>
        <w:rPr>
          <w:bCs/>
          <w:b/>
        </w:rPr>
        <w:t xml:space="preserve">1. Localized Service Positioning:</w:t>
      </w:r>
      <w:r>
        <w:t xml:space="preserve"> </w:t>
      </w:r>
      <w:r>
        <w:t xml:space="preserve">We reframe "Biologist" services to emphasize Nigeria Abuja-specific solutions: "Abuja Water Quality Assurance Program" for municipal clients, "Urban Vector Control Initiative" for health agencies, and "Sustainable Farming Biologist Partnerships" for agribusinesses. All collateral highlights our Abuja-based laboratory accreditation.</w:t>
      </w:r>
    </w:p>
    <w:p>
      <w:pPr>
        <w:pStyle w:val="BodyText"/>
      </w:pPr>
      <w:r>
        <w:rPr>
          <w:bCs/>
          <w:b/>
        </w:rPr>
        <w:t xml:space="preserve">2. Strategic Partnerships:</w:t>
      </w:r>
      <w:r>
        <w:t xml:space="preserve"> </w:t>
      </w:r>
      <w:r>
        <w:t xml:space="preserve">Forge alliances with key Nigerian institutions including the Nigeria Centre for Disease Control (NCDC) and Abuja Water Board. Our Marketing Plan includes co-hosting biannual "Abuja Biological Health Forums" with these partners to position our Biologist team as thought leaders.</w:t>
      </w:r>
    </w:p>
    <w:p>
      <w:pPr>
        <w:pStyle w:val="BodyText"/>
      </w:pPr>
      <w:r>
        <w:rPr>
          <w:bCs/>
          <w:b/>
        </w:rPr>
        <w:t xml:space="preserve">3. Digital &amp; Community Outreach:</w:t>
      </w:r>
      <w:r>
        <w:t xml:space="preserve"> </w:t>
      </w:r>
      <w:r>
        <w:t xml:space="preserve">Launch a dedicated Nigeria Abuja service portal featuring real-time water quality maps of Abuja neighborhoods, developed by our Biologist team. We will deploy WhatsApp-based health alerts (in English and Hausa) for mosquito control advisories across all 10 local government areas in Abuja.</w:t>
      </w:r>
    </w:p>
    <w:p>
      <w:pPr>
        <w:pStyle w:val="BodyText"/>
      </w:pPr>
      <w:r>
        <w:rPr>
          <w:bCs/>
          <w:b/>
        </w:rPr>
        <w:t xml:space="preserve">4. Government Tender Focus:</w:t>
      </w:r>
      <w:r>
        <w:t xml:space="preserve"> </w:t>
      </w:r>
      <w:r>
        <w:t xml:space="preserve">Our Marketing Plan prioritizes pre-qualification for bids under the National Environmental Policy 2023. We will customize proposals to address Abuja's unique challenges—e.g., "Soil Remediation for Landfills in Garki" or "Disease Surveillance in Wuse District Water Bodies."</w:t>
      </w:r>
    </w:p>
    <w:bookmarkEnd w:id="24"/>
    <w:bookmarkStart w:id="25"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w:t>
            </w:r>
          </w:p>
        </w:tc>
        <w:tc>
          <w:tcPr/>
          <w:p>
            <w:pPr>
              <w:pStyle w:val="Compact"/>
              <w:jc w:val="left"/>
            </w:pPr>
            <w:r>
              <w:t xml:space="preserve">Focus Area</w:t>
            </w:r>
          </w:p>
        </w:tc>
      </w:tr>
      <w:tr>
        <w:tc>
          <w:tcPr/>
          <w:p>
            <w:pPr>
              <w:pStyle w:val="Compact"/>
              <w:jc w:val="left"/>
            </w:pPr>
            <w:r>
              <w:t xml:space="preserve">Abuja Community Workshops (25 sessions)</w:t>
            </w:r>
          </w:p>
        </w:tc>
        <w:tc>
          <w:tcPr/>
          <w:p>
            <w:pPr>
              <w:pStyle w:val="Compact"/>
              <w:jc w:val="left"/>
            </w:pPr>
            <w:r>
              <w:t xml:space="preserve">₦45,000,000</w:t>
            </w:r>
          </w:p>
        </w:tc>
        <w:tc>
          <w:tcPr/>
          <w:p>
            <w:pPr>
              <w:pStyle w:val="Compact"/>
              <w:jc w:val="left"/>
            </w:pPr>
            <w:r>
              <w:t xml:space="preserve">Disease prevention education via Biologist-led demonstrations</w:t>
            </w:r>
          </w:p>
        </w:tc>
      </w:tr>
      <w:tr>
        <w:tc>
          <w:tcPr/>
          <w:p>
            <w:pPr>
              <w:pStyle w:val="Compact"/>
              <w:jc w:val="left"/>
            </w:pPr>
            <w:r>
              <w:t xml:space="preserve">Government Tender Preparation &amp; Submissions</w:t>
            </w:r>
          </w:p>
        </w:tc>
        <w:tc>
          <w:tcPr/>
          <w:p>
            <w:pPr>
              <w:pStyle w:val="Compact"/>
              <w:jc w:val="left"/>
            </w:pPr>
            <w:r>
              <w:t xml:space="preserve">₦62,500,000</w:t>
            </w:r>
          </w:p>
        </w:tc>
        <w:tc>
          <w:tcPr/>
          <w:p>
            <w:pPr>
              <w:pStyle w:val="Compact"/>
              <w:jc w:val="left"/>
            </w:pPr>
            <w:r>
              <w:t xml:space="preserve">Nigeria Abuja-specific compliance documentation</w:t>
            </w:r>
          </w:p>
        </w:tc>
      </w:tr>
      <w:tr>
        <w:tc>
          <w:tcPr/>
          <w:p>
            <w:pPr>
              <w:pStyle w:val="Compact"/>
              <w:jc w:val="left"/>
            </w:pPr>
            <w:r>
              <w:t xml:space="preserve">Digital Platform Development (Abuja Water Dashboard)</w:t>
            </w:r>
          </w:p>
        </w:tc>
        <w:tc>
          <w:tcPr/>
          <w:p>
            <w:pPr>
              <w:pStyle w:val="Compact"/>
              <w:jc w:val="left"/>
            </w:pPr>
            <w:r>
              <w:t xml:space="preserve">₦38,250,000</w:t>
            </w:r>
          </w:p>
        </w:tc>
        <w:tc>
          <w:tcPr/>
          <w:p>
            <w:pPr>
              <w:pStyle w:val="Compact"/>
              <w:jc w:val="left"/>
            </w:pPr>
            <w:r>
              <w:t xml:space="preserve">Real-time biological data for public access</w:t>
            </w:r>
          </w:p>
        </w:tc>
      </w:tr>
      <w:tr>
        <w:tc>
          <w:tcPr/>
          <w:p>
            <w:pPr>
              <w:pStyle w:val="Compact"/>
              <w:jc w:val="left"/>
            </w:pPr>
            <w:r>
              <w:t xml:space="preserve">Partnership Co-Marketing (NCDC, AMAC)</w:t>
            </w:r>
          </w:p>
        </w:tc>
        <w:tc>
          <w:tcPr/>
          <w:p>
            <w:pPr>
              <w:pStyle w:val="Compact"/>
              <w:jc w:val="left"/>
            </w:pPr>
            <w:r>
              <w:t xml:space="preserve">₦24,750,000</w:t>
            </w:r>
          </w:p>
        </w:tc>
        <w:tc>
          <w:tcPr/>
          <w:p>
            <w:pPr>
              <w:pStyle w:val="Compact"/>
              <w:jc w:val="left"/>
            </w:pPr>
            <w:r>
              <w:t xml:space="preserve">Joint campaign materials featuring Biologist expertise</w:t>
            </w:r>
          </w:p>
        </w:tc>
      </w:tr>
    </w:tbl>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Launch Abuja Water Dashboard; initiate partnership talks with AMAC. Train Biologist staff on Nigeria-specific health regulations.</w:t>
      </w:r>
    </w:p>
    <w:p>
      <w:pPr>
        <w:pStyle w:val="BodyText"/>
      </w:pPr>
      <w:r>
        <w:rPr>
          <w:bCs/>
          <w:b/>
        </w:rPr>
        <w:t xml:space="preserve">Months 4-6:</w:t>
      </w:r>
      <w:r>
        <w:t xml:space="preserve"> </w:t>
      </w:r>
      <w:r>
        <w:t xml:space="preserve">Secure first government contract (NESREA water testing); host inaugural "Abuja Health Forum" at University of Abuja campus.</w:t>
      </w:r>
    </w:p>
    <w:p>
      <w:pPr>
        <w:pStyle w:val="BodyText"/>
      </w:pPr>
      <w:r>
        <w:rPr>
          <w:bCs/>
          <w:b/>
        </w:rPr>
        <w:t xml:space="preserve">Months 7-12:</w:t>
      </w:r>
      <w:r>
        <w:t xml:space="preserve"> </w:t>
      </w:r>
      <w:r>
        <w:t xml:space="preserve">Deploy community workshops across all Abuja districts; achieve 30% target in agricultural sector contracts. Publish "Abuja Biological Health Report" with our Biologist team's findings.</w:t>
      </w:r>
    </w:p>
    <w:p>
      <w:pPr>
        <w:pStyle w:val="BodyText"/>
      </w:pPr>
      <w:r>
        <w:rPr>
          <w:bCs/>
          <w:b/>
        </w:rPr>
        <w:t xml:space="preserve">Months 13-18:</w:t>
      </w:r>
      <w:r>
        <w:t xml:space="preserve"> </w:t>
      </w:r>
      <w:r>
        <w:t xml:space="preserve">Scale to 5 major government contracts; establish permanent Biologist liaison office within Abuja Municipal Council.</w:t>
      </w:r>
    </w:p>
    <w:bookmarkEnd w:id="26"/>
    <w:bookmarkStart w:id="27" w:name="measurement-evaluation"/>
    <w:p>
      <w:pPr>
        <w:pStyle w:val="Heading2"/>
      </w:pPr>
      <w:r>
        <w:t xml:space="preserve">Measurement &amp; Evaluation</w:t>
      </w:r>
    </w:p>
    <w:p>
      <w:pPr>
        <w:pStyle w:val="FirstParagraph"/>
      </w:pPr>
      <w:r>
        <w:t xml:space="preserve">We measure success through three pillars aligned with Nigeria Abuja's development goals:</w:t>
      </w:r>
    </w:p>
    <w:p>
      <w:pPr>
        <w:numPr>
          <w:ilvl w:val="0"/>
          <w:numId w:val="1003"/>
        </w:numPr>
        <w:pStyle w:val="Compact"/>
      </w:pPr>
      <w:r>
        <w:rPr>
          <w:bCs/>
          <w:b/>
        </w:rPr>
        <w:t xml:space="preserve">Service Impact:</w:t>
      </w:r>
      <w:r>
        <w:t xml:space="preserve"> </w:t>
      </w:r>
      <w:r>
        <w:t xml:space="preserve">Reduction in waterborne illness reports (tracked via NCDC data) after implementing our Biological Services.</w:t>
      </w:r>
    </w:p>
    <w:p>
      <w:pPr>
        <w:numPr>
          <w:ilvl w:val="0"/>
          <w:numId w:val="1003"/>
        </w:numPr>
        <w:pStyle w:val="Compact"/>
      </w:pPr>
      <w:r>
        <w:rPr>
          <w:bCs/>
          <w:b/>
        </w:rPr>
        <w:t xml:space="preserve">Market Penetration:</w:t>
      </w:r>
      <w:r>
        <w:t xml:space="preserve"> </w:t>
      </w:r>
      <w:r>
        <w:t xml:space="preserve">Quarterly tracking of contracts won in Abuja government tenders, benchmarking against competitors.</w:t>
      </w:r>
    </w:p>
    <w:p>
      <w:pPr>
        <w:pStyle w:val="FirstParagraph"/>
      </w:pPr>
      <w:r>
        <w:t xml:space="preserve">All metrics will be reported bi-monthly in our Nigeria Abuja Business Review, ensuring the Biologist team's work directly contributes to public health outcomes. This transparent evaluation system distinguishes our Marketing Plan from generic service approaches, proving tangible value to Abuja's development ecosystem.</w:t>
      </w:r>
    </w:p>
    <w:bookmarkEnd w:id="27"/>
    <w:bookmarkStart w:id="28" w:name="conclusion"/>
    <w:p>
      <w:pPr>
        <w:pStyle w:val="Heading2"/>
      </w:pPr>
      <w:r>
        <w:t xml:space="preserve">Conclusion</w:t>
      </w:r>
    </w:p>
    <w:p>
      <w:pPr>
        <w:pStyle w:val="FirstParagraph"/>
      </w:pPr>
      <w:r>
        <w:t xml:space="preserve">This Marketing Plan positions biological services as critical infrastructure for Nigeria Abuja's sustainable growth. By embedding our Biologist expertise within Abuja's unique environmental and health landscape—through hyper-localized solutions, strategic partnerships, and community empowerment—we create a scalable model that transforms how the Federal Capital Territory addresses biological challenges. The plan ensures every marketing dollar fuels measurable impact: cleaner water for 500,000 Abuja residents by Year 2, reduced malaria cases through proactive vector management, and certified Biological Services becoming the standard in Nigeria's capital. This is not merely a business strategy—it's an investment in Abuja's biological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Biological Services in Nigeria Abuja</dc:title>
  <dc:creator/>
  <dc:language>en</dc:language>
  <cp:keywords/>
  <dcterms:created xsi:type="dcterms:W3CDTF">2026-07-23T11:47:36Z</dcterms:created>
  <dcterms:modified xsi:type="dcterms:W3CDTF">2026-07-23T11:47:36Z</dcterms:modified>
</cp:coreProperties>
</file>

<file path=docProps/custom.xml><?xml version="1.0" encoding="utf-8"?>
<Properties xmlns="http://schemas.openxmlformats.org/officeDocument/2006/custom-properties" xmlns:vt="http://schemas.openxmlformats.org/officeDocument/2006/docPropsVTypes"/>
</file>