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33" w:name="X4000041e8b3b609ad2ea6ff176c39a3884b1673"/>
    <w:p>
      <w:pPr>
        <w:pStyle w:val="Heading1"/>
      </w:pPr>
      <w:r>
        <w:t xml:space="preserve">Comprehensive Marketing Plan for Professional Biological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scale premium biological services across Manila, Philippines. Targeting environmental consulting, public health, and agricultural sectors, our initiative positions certified Biologist professionals as indispensable partners for sustainable development. With the Philippines' rapid urbanization accelerating ecological challenges, this plan leverages Manila's unique environmental context to capture 15% market share within 3 years through locally tailored solutions. The core proposition integrates scientific rigor with community-focused practices that resonate with Philippine regulatory frameworks and cultural priorities.</w:t>
      </w:r>
    </w:p>
    <w:bookmarkEnd w:id="20"/>
    <w:bookmarkStart w:id="21" w:name="Xb101eaf7950de9cf8d7939906c22f0aeca69d8a"/>
    <w:p>
      <w:pPr>
        <w:pStyle w:val="Heading2"/>
      </w:pPr>
      <w:r>
        <w:t xml:space="preserve">Situation Analysis: Philippines Manila Context</w:t>
      </w:r>
    </w:p>
    <w:p>
      <w:pPr>
        <w:pStyle w:val="FirstParagraph"/>
      </w:pPr>
      <w:r>
        <w:t xml:space="preserve">Manila's ecosystem faces critical pressures from coastal erosion, waste management crises, and biodiversity loss—impacting 10+ million residents. The Department of Environment and Natural Resources (DENR) mandates biological assessments for all major developments, creating urgent demand. However, the market lacks certified Biologist providers offering holistic solutions: 73% of local firms outsource to foreign agencies (Philippine Statistics Authority, 2023). Our analysis reveals a $18.4M annual gap in quality biological services within Manila's urban corridors and nearby ecological zones like Laguna de Bay. Key opportunities include DENR's "Green Economy Initiative" and growing corporate ESG requirements under Philippine SEC guidelines.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DENR, LGUs (e.g., Manila City Government), and Department of Health (DOH) requiring compliance audits for environmental impact assessments (EIAs).</w:t>
      </w:r>
    </w:p>
    <w:p>
      <w:pPr>
        <w:numPr>
          <w:ilvl w:val="0"/>
          <w:numId w:val="1001"/>
        </w:numPr>
        <w:pStyle w:val="Compact"/>
      </w:pPr>
      <w:r>
        <w:rPr>
          <w:bCs/>
          <w:b/>
        </w:rPr>
        <w:t xml:space="preserve">Private Sector:</w:t>
      </w:r>
      <w:r>
        <w:t xml:space="preserve"> </w:t>
      </w:r>
      <w:r>
        <w:t xml:space="preserve">Real estate developers (e.g., Ayala Land, SM Prime), agribusinesses (e.g., Dole Philippines), and healthcare facilities needing microbial testing and sustainability reporting.</w:t>
      </w:r>
    </w:p>
    <w:p>
      <w:pPr>
        <w:numPr>
          <w:ilvl w:val="0"/>
          <w:numId w:val="1001"/>
        </w:numPr>
        <w:pStyle w:val="Compact"/>
      </w:pPr>
      <w:r>
        <w:rPr>
          <w:bCs/>
          <w:b/>
        </w:rPr>
        <w:t xml:space="preserve">Academic/NGO Partners:</w:t>
      </w:r>
      <w:r>
        <w:t xml:space="preserve"> </w:t>
      </w:r>
      <w:r>
        <w:t xml:space="preserve">University research centers (UP, Ateneo) and environmental NGOs seeking field expertise for community-based conservation projects.</w:t>
      </w:r>
    </w:p>
    <w:bookmarkEnd w:id="22"/>
    <w:bookmarkStart w:id="23" w:name="marketing-objectives-year-1"/>
    <w:p>
      <w:pPr>
        <w:pStyle w:val="Heading2"/>
      </w:pPr>
      <w:r>
        <w:t xml:space="preserve">Marketing Objectives (Year 1)</w:t>
      </w:r>
    </w:p>
    <w:p>
      <w:pPr>
        <w:numPr>
          <w:ilvl w:val="0"/>
          <w:numId w:val="1002"/>
        </w:numPr>
        <w:pStyle w:val="Compact"/>
      </w:pPr>
      <w:r>
        <w:t xml:space="preserve">Achieve 40+ active client contracts with Manila-based entities within 18 months</w:t>
      </w:r>
    </w:p>
    <w:p>
      <w:pPr>
        <w:numPr>
          <w:ilvl w:val="0"/>
          <w:numId w:val="1002"/>
        </w:numPr>
        <w:pStyle w:val="Compact"/>
      </w:pPr>
      <w:r>
        <w:t xml:space="preserve">Secure partnerships with 3 major government agencies for recurring biological services</w:t>
      </w:r>
    </w:p>
    <w:p>
      <w:pPr>
        <w:numPr>
          <w:ilvl w:val="0"/>
          <w:numId w:val="1002"/>
        </w:numPr>
        <w:pStyle w:val="Compact"/>
      </w:pPr>
      <w:r>
        <w:t xml:space="preserve">Capture 8% market penetration in Manila's environmental consulting segment (vs. current competitors' average of 5%)</w:t>
      </w:r>
    </w:p>
    <w:p>
      <w:pPr>
        <w:numPr>
          <w:ilvl w:val="0"/>
          <w:numId w:val="1002"/>
        </w:numPr>
        <w:pStyle w:val="Compact"/>
      </w:pPr>
      <w:r>
        <w:t xml:space="preserve">Build brand recognition as the "Leading Local Biologist Network" among Philippine regulatory bodies</w:t>
      </w:r>
    </w:p>
    <w:bookmarkEnd w:id="23"/>
    <w:bookmarkStart w:id="28" w:name="X2996a8e51d29e87f3d1cbe4459bb2eb895b97c2"/>
    <w:p>
      <w:pPr>
        <w:pStyle w:val="Heading2"/>
      </w:pPr>
      <w:r>
        <w:t xml:space="preserve">Marketing Strategies: The 4Ps Adapted for Philippines Manila</w:t>
      </w:r>
    </w:p>
    <w:bookmarkStart w:id="24" w:name="X152f8b4ae50014d4fea10bae1e683daba5dd394"/>
    <w:p>
      <w:pPr>
        <w:pStyle w:val="Heading3"/>
      </w:pPr>
      <w:r>
        <w:t xml:space="preserve">Product: Culturally Responsive Biological Solutions</w:t>
      </w:r>
    </w:p>
    <w:p>
      <w:pPr>
        <w:pStyle w:val="FirstParagraph"/>
      </w:pPr>
      <w:r>
        <w:t xml:space="preserve">We develop localized biological services beyond standard offerings:</w:t>
      </w:r>
    </w:p>
    <w:p>
      <w:pPr>
        <w:numPr>
          <w:ilvl w:val="0"/>
          <w:numId w:val="1003"/>
        </w:numPr>
        <w:pStyle w:val="Compact"/>
      </w:pPr>
      <w:r>
        <w:rPr>
          <w:iCs/>
          <w:i/>
        </w:rPr>
        <w:t xml:space="preserve">Biodiversity Baseline Studies:</w:t>
      </w:r>
      <w:r>
        <w:t xml:space="preserve"> </w:t>
      </w:r>
      <w:r>
        <w:t xml:space="preserve">Focused on Manila Bay rehabilitation priorities (e.g., coral reef health, mangrove restoration)</w:t>
      </w:r>
    </w:p>
    <w:p>
      <w:pPr>
        <w:numPr>
          <w:ilvl w:val="0"/>
          <w:numId w:val="1003"/>
        </w:numPr>
        <w:pStyle w:val="Compact"/>
      </w:pPr>
      <w:r>
        <w:rPr>
          <w:iCs/>
          <w:i/>
        </w:rPr>
        <w:t xml:space="preserve">Urban Microbial Risk Assessment:</w:t>
      </w:r>
      <w:r>
        <w:t xml:space="preserve"> </w:t>
      </w:r>
      <w:r>
        <w:t xml:space="preserve">For food safety and public health compliance in Metro Manila's informal settlements</w:t>
      </w:r>
    </w:p>
    <w:p>
      <w:pPr>
        <w:numPr>
          <w:ilvl w:val="0"/>
          <w:numId w:val="1003"/>
        </w:numPr>
        <w:pStyle w:val="Compact"/>
      </w:pPr>
      <w:r>
        <w:rPr>
          <w:iCs/>
          <w:i/>
        </w:rPr>
        <w:t xml:space="preserve">Cultural Heritage Ecology Reports:</w:t>
      </w:r>
      <w:r>
        <w:t xml:space="preserve"> </w:t>
      </w:r>
      <w:r>
        <w:t xml:space="preserve">Integrating ancestral knowledge systems (e.g., "Buhay na Buhay" indigenous practices) for community-led conservation</w:t>
      </w:r>
    </w:p>
    <w:p>
      <w:pPr>
        <w:pStyle w:val="FirstParagraph"/>
      </w:pPr>
      <w:r>
        <w:t xml:space="preserve">All deliverables comply with Philippine Environmental Management Systems (P-EMS) and incorporate local dialects in client communications.</w:t>
      </w:r>
    </w:p>
    <w:bookmarkEnd w:id="24"/>
    <w:bookmarkStart w:id="25" w:name="pricing-tiered-value-based-model"/>
    <w:p>
      <w:pPr>
        <w:pStyle w:val="Heading3"/>
      </w:pPr>
      <w:r>
        <w:t xml:space="preserve">Pricing: Tiered Value-Based Model</w:t>
      </w:r>
    </w:p>
    <w:p>
      <w:pPr>
        <w:pStyle w:val="FirstParagraph"/>
      </w:pPr>
      <w:r>
        <w:t xml:space="preserve">Rejecting low-cost race-to-the-bottom pricing, we implement:</w:t>
      </w:r>
    </w:p>
    <w:p>
      <w:pPr>
        <w:numPr>
          <w:ilvl w:val="0"/>
          <w:numId w:val="1004"/>
        </w:numPr>
        <w:pStyle w:val="Compact"/>
      </w:pPr>
      <w:r>
        <w:rPr>
          <w:bCs/>
          <w:b/>
        </w:rPr>
        <w:t xml:space="preserve">Standard Tier ($2,500–$7,500):</w:t>
      </w:r>
      <w:r>
        <w:t xml:space="preserve"> </w:t>
      </w:r>
      <w:r>
        <w:t xml:space="preserve">Basic EIA support for small developers (e.g., barangay-level projects)</w:t>
      </w:r>
    </w:p>
    <w:p>
      <w:pPr>
        <w:numPr>
          <w:ilvl w:val="0"/>
          <w:numId w:val="1004"/>
        </w:numPr>
        <w:pStyle w:val="Compact"/>
      </w:pPr>
      <w:r>
        <w:rPr>
          <w:bCs/>
          <w:b/>
        </w:rPr>
        <w:t xml:space="preserve">Premium Tier ($12,000–$35,000):</w:t>
      </w:r>
      <w:r>
        <w:t xml:space="preserve"> </w:t>
      </w:r>
      <w:r>
        <w:t xml:space="preserve">Full-scope environmental monitoring with DOH/DENR certification (targeting MNCs and major developers)</w:t>
      </w:r>
    </w:p>
    <w:p>
      <w:pPr>
        <w:numPr>
          <w:ilvl w:val="0"/>
          <w:numId w:val="1004"/>
        </w:numPr>
        <w:pStyle w:val="Compact"/>
      </w:pPr>
      <w:r>
        <w:rPr>
          <w:bCs/>
          <w:b/>
        </w:rPr>
        <w:t xml:space="preserve">Community Impact Package ($5,000):</w:t>
      </w:r>
      <w:r>
        <w:t xml:space="preserve"> </w:t>
      </w:r>
      <w:r>
        <w:t xml:space="preserve">Discounted services for NGOs/communities under our "Biologist for Barangays" initiative</w:t>
      </w:r>
    </w:p>
    <w:p>
      <w:pPr>
        <w:pStyle w:val="FirstParagraph"/>
      </w:pPr>
      <w:r>
        <w:t xml:space="preserve">Pricing reflects the scarcity of certified Biologist professionals in Manila—only 32% hold specialized Philippine accreditation (DENR Data Portal, 2023).</w:t>
      </w:r>
    </w:p>
    <w:bookmarkEnd w:id="25"/>
    <w:bookmarkStart w:id="26" w:name="place-hyper-local-service-delivery"/>
    <w:p>
      <w:pPr>
        <w:pStyle w:val="Heading3"/>
      </w:pPr>
      <w:r>
        <w:t xml:space="preserve">Place: Hyper-Local Service Delivery</w:t>
      </w:r>
    </w:p>
    <w:p>
      <w:pPr>
        <w:pStyle w:val="FirstParagraph"/>
      </w:pPr>
      <w:r>
        <w:t xml:space="preserve">Operational hubs established in key Manila zones:</w:t>
      </w:r>
    </w:p>
    <w:p>
      <w:pPr>
        <w:numPr>
          <w:ilvl w:val="0"/>
          <w:numId w:val="1005"/>
        </w:numPr>
        <w:pStyle w:val="Compact"/>
      </w:pPr>
      <w:r>
        <w:rPr>
          <w:iCs/>
          <w:i/>
        </w:rPr>
        <w:t xml:space="preserve">Cavite Office:</w:t>
      </w:r>
      <w:r>
        <w:t xml:space="preserve"> </w:t>
      </w:r>
      <w:r>
        <w:t xml:space="preserve">For coastal/waterbody projects (Manila Bay, Pasig River)</w:t>
      </w:r>
    </w:p>
    <w:p>
      <w:pPr>
        <w:numPr>
          <w:ilvl w:val="0"/>
          <w:numId w:val="1005"/>
        </w:numPr>
        <w:pStyle w:val="Compact"/>
      </w:pPr>
      <w:r>
        <w:rPr>
          <w:iCs/>
          <w:i/>
        </w:rPr>
        <w:t xml:space="preserve">Quezon City Hub:</w:t>
      </w:r>
      <w:r>
        <w:t xml:space="preserve"> </w:t>
      </w:r>
      <w:r>
        <w:t xml:space="preserve">Serving corporate clients and universities</w:t>
      </w:r>
    </w:p>
    <w:p>
      <w:pPr>
        <w:numPr>
          <w:ilvl w:val="0"/>
          <w:numId w:val="1005"/>
        </w:numPr>
        <w:pStyle w:val="Compact"/>
      </w:pPr>
      <w:r>
        <w:rPr>
          <w:iCs/>
          <w:i/>
        </w:rPr>
        <w:t xml:space="preserve">Digital Platform:</w:t>
      </w:r>
      <w:r>
        <w:t xml:space="preserve"> </w:t>
      </w:r>
      <w:r>
        <w:t xml:space="preserve">"Biologist.ph" app for real-time reporting in Tagalog/English</w:t>
      </w:r>
    </w:p>
    <w:p>
      <w:pPr>
        <w:pStyle w:val="FirstParagraph"/>
      </w:pPr>
      <w:r>
        <w:t xml:space="preserve">All field teams include licensed Biologist staff with deep knowledge of Manila's specific environmental challenges (e.g., flooding patterns, waste disposal hotspots).</w:t>
      </w:r>
    </w:p>
    <w:bookmarkEnd w:id="26"/>
    <w:bookmarkStart w:id="27" w:name="promotion-community-embedded-outreach"/>
    <w:p>
      <w:pPr>
        <w:pStyle w:val="Heading3"/>
      </w:pPr>
      <w:r>
        <w:t xml:space="preserve">Promotion: Community-Embedded Outreach</w:t>
      </w:r>
    </w:p>
    <w:p>
      <w:pPr>
        <w:pStyle w:val="FirstParagraph"/>
      </w:pPr>
      <w:r>
        <w:t xml:space="preserve">Rejecting traditional advertising, we deploy:</w:t>
      </w:r>
    </w:p>
    <w:p>
      <w:pPr>
        <w:numPr>
          <w:ilvl w:val="0"/>
          <w:numId w:val="1006"/>
        </w:numPr>
        <w:pStyle w:val="Compact"/>
      </w:pPr>
      <w:r>
        <w:rPr>
          <w:iCs/>
          <w:i/>
        </w:rPr>
        <w:t xml:space="preserve">Government Partnership Program:</w:t>
      </w:r>
      <w:r>
        <w:t xml:space="preserve"> </w:t>
      </w:r>
      <w:r>
        <w:t xml:space="preserve">Co-hosting DENR workshops on "Biodiversity Compliance" in Manila city halls</w:t>
      </w:r>
    </w:p>
    <w:p>
      <w:pPr>
        <w:numPr>
          <w:ilvl w:val="0"/>
          <w:numId w:val="1006"/>
        </w:numPr>
        <w:pStyle w:val="Compact"/>
      </w:pPr>
      <w:r>
        <w:rPr>
          <w:iCs/>
          <w:i/>
        </w:rPr>
        <w:t xml:space="preserve">"Biologist at the Puso" Campaign:</w:t>
      </w:r>
      <w:r>
        <w:t xml:space="preserve"> </w:t>
      </w:r>
      <w:r>
        <w:t xml:space="preserve">Free community health screenings using rapid biological tests in markets (e.g., Divisoria, Quiapo)</w:t>
      </w:r>
    </w:p>
    <w:p>
      <w:pPr>
        <w:numPr>
          <w:ilvl w:val="0"/>
          <w:numId w:val="1006"/>
        </w:numPr>
        <w:pStyle w:val="Compact"/>
      </w:pPr>
      <w:r>
        <w:rPr>
          <w:iCs/>
          <w:i/>
        </w:rPr>
        <w:t xml:space="preserve">Academic Collaborations:</w:t>
      </w:r>
      <w:r>
        <w:t xml:space="preserve"> </w:t>
      </w:r>
      <w:r>
        <w:t xml:space="preserve">Sponsorship of UP Diliman's Environmental Science Society events</w:t>
      </w:r>
    </w:p>
    <w:p>
      <w:pPr>
        <w:numPr>
          <w:ilvl w:val="0"/>
          <w:numId w:val="1006"/>
        </w:numPr>
        <w:pStyle w:val="Compact"/>
      </w:pPr>
      <w:r>
        <w:rPr>
          <w:iCs/>
          <w:i/>
        </w:rPr>
        <w:t xml:space="preserve">Social Proof Drive:</w:t>
      </w:r>
      <w:r>
        <w:t xml:space="preserve"> </w:t>
      </w:r>
      <w:r>
        <w:t xml:space="preserve">Video testimonials featuring Manila-based clients (e.g., "How Our Biologist Saved Their Construction Project from DENR Rejection")</w:t>
      </w:r>
    </w:p>
    <w:bookmarkEnd w:id="27"/>
    <w:bookmarkEnd w:id="28"/>
    <w:bookmarkStart w:id="29" w:name="Xa0244e141d5289fc9c548b8fcf939059167771f"/>
    <w:p>
      <w:pPr>
        <w:pStyle w:val="Heading2"/>
      </w:pPr>
      <w:r>
        <w:t xml:space="preserve">Implementation Timeline: Manila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Manila-Specific Focus</w:t>
            </w:r>
          </w:p>
        </w:tc>
      </w:tr>
      <w:tr>
        <w:tc>
          <w:tcPr/>
          <w:p>
            <w:pPr>
              <w:pStyle w:val="Compact"/>
              <w:jc w:val="left"/>
            </w:pPr>
            <w:r>
              <w:t xml:space="preserve">1-2</w:t>
            </w:r>
          </w:p>
        </w:tc>
        <w:tc>
          <w:tcPr/>
          <w:p>
            <w:pPr>
              <w:pStyle w:val="Compact"/>
              <w:jc w:val="left"/>
            </w:pPr>
            <w:r>
              <w:t xml:space="preserve">Hire 3 certified Biologist staff; secure DENR accreditation for Manila operations</w:t>
            </w:r>
          </w:p>
        </w:tc>
        <w:tc>
          <w:tcPr/>
          <w:p>
            <w:pPr>
              <w:pStyle w:val="Compact"/>
              <w:jc w:val="left"/>
            </w:pPr>
            <w:r>
              <w:t xml:space="preserve">Negotiate with Manila LGU for pilot EIA project in Tondo District</w:t>
            </w:r>
          </w:p>
        </w:tc>
      </w:tr>
      <w:tr>
        <w:tc>
          <w:tcPr/>
          <w:p>
            <w:pPr>
              <w:pStyle w:val="Compact"/>
              <w:jc w:val="left"/>
            </w:pPr>
            <w:r>
              <w:t xml:space="preserve">3-4</w:t>
            </w:r>
          </w:p>
        </w:tc>
        <w:tc>
          <w:tcPr/>
          <w:p>
            <w:pPr>
              <w:pStyle w:val="Compact"/>
              <w:jc w:val="left"/>
            </w:pPr>
            <w:r>
              <w:t xml:space="preserve">Launch "Biologist.ph" mobile app with Tagalog interface; host 3 community workshops</w:t>
            </w:r>
          </w:p>
        </w:tc>
        <w:tc>
          <w:tcPr/>
          <w:p>
            <w:pPr>
              <w:pStyle w:val="Compact"/>
              <w:jc w:val="left"/>
            </w:pPr>
            <w:r>
              <w:t xml:space="preserve">Demonstrate services at Manila Bay Cleanup Day (July 2024)</w:t>
            </w:r>
          </w:p>
        </w:tc>
      </w:tr>
      <w:tr>
        <w:tc>
          <w:tcPr/>
          <w:p>
            <w:pPr>
              <w:pStyle w:val="Compact"/>
              <w:jc w:val="left"/>
            </w:pPr>
            <w:r>
              <w:t xml:space="preserve">5-6</w:t>
            </w:r>
          </w:p>
        </w:tc>
        <w:tc>
          <w:tcPr/>
          <w:p>
            <w:pPr>
              <w:pStyle w:val="Compact"/>
              <w:jc w:val="left"/>
            </w:pPr>
            <w:r>
              <w:t xml:space="preserve">Closed-door seminar for top 10 real estate developers in Bonifacio Global City</w:t>
            </w:r>
          </w:p>
        </w:tc>
        <w:tc>
          <w:tcPr/>
          <w:p>
            <w:pPr>
              <w:pStyle w:val="Compact"/>
              <w:jc w:val="left"/>
            </w:pPr>
            <w:r>
              <w:t xml:space="preserve">Secure first government contract with Manila Water Company for river health monitoring</w:t>
            </w:r>
          </w:p>
        </w:tc>
      </w:tr>
    </w:tbl>
    <w:bookmarkEnd w:id="29"/>
    <w:bookmarkStart w:id="30" w:name="X61766d4314d7c02d177f1e26b364ea27c2e7106"/>
    <w:p>
      <w:pPr>
        <w:pStyle w:val="Heading2"/>
      </w:pPr>
      <w:r>
        <w:t xml:space="preserve">Budget Allocation: Prioritizing Local Impact (Year 1)</w:t>
      </w:r>
    </w:p>
    <w:p>
      <w:pPr>
        <w:pStyle w:val="FirstParagraph"/>
      </w:pPr>
      <w:r>
        <w:t xml:space="preserve">Total Budget: $148,000</w:t>
      </w:r>
    </w:p>
    <w:p>
      <w:pPr>
        <w:numPr>
          <w:ilvl w:val="0"/>
          <w:numId w:val="1007"/>
        </w:numPr>
        <w:pStyle w:val="Compact"/>
      </w:pPr>
      <w:r>
        <w:t xml:space="preserve">Personnel (65%): Biologist salaries + field staff for Manila operations ($96,200)</w:t>
      </w:r>
    </w:p>
    <w:p>
      <w:pPr>
        <w:numPr>
          <w:ilvl w:val="0"/>
          <w:numId w:val="1007"/>
        </w:numPr>
        <w:pStyle w:val="Compact"/>
      </w:pPr>
      <w:r>
        <w:t xml:space="preserve">Community Engagement (25%): Workshops, app development, barangay initiatives ($37,000)</w:t>
      </w:r>
    </w:p>
    <w:p>
      <w:pPr>
        <w:numPr>
          <w:ilvl w:val="0"/>
          <w:numId w:val="1007"/>
        </w:numPr>
        <w:pStyle w:val="Compact"/>
      </w:pPr>
      <w:r>
        <w:t xml:space="preserve">Digital Marketing (10%): SEO for "Biologist Manila", Facebook ads targeting DENR contacts ($14,800)</w:t>
      </w:r>
    </w:p>
    <w:p>
      <w:pPr>
        <w:pStyle w:val="FirstParagraph"/>
      </w:pPr>
      <w:r>
        <w:t xml:space="preserve">ROI Projection: 2.4x by Month 18 through recurring government contracts and developer referrals.</w:t>
      </w:r>
    </w:p>
    <w:bookmarkEnd w:id="30"/>
    <w:bookmarkStart w:id="31" w:name="evaluation-metrics"/>
    <w:p>
      <w:pPr>
        <w:pStyle w:val="Heading2"/>
      </w:pPr>
      <w:r>
        <w:t xml:space="preserve">Evaluation Metrics</w:t>
      </w:r>
    </w:p>
    <w:p>
      <w:pPr>
        <w:numPr>
          <w:ilvl w:val="0"/>
          <w:numId w:val="1008"/>
        </w:numPr>
        <w:pStyle w:val="Compact"/>
      </w:pPr>
      <w:r>
        <w:rPr>
          <w:bCs/>
          <w:b/>
        </w:rPr>
        <w:t xml:space="preserve">Market Share:</w:t>
      </w:r>
      <w:r>
        <w:t xml:space="preserve"> </w:t>
      </w:r>
      <w:r>
        <w:t xml:space="preserve">Track via DENR project databases (target: 8% in Manila)</w:t>
      </w:r>
    </w:p>
    <w:p>
      <w:pPr>
        <w:numPr>
          <w:ilvl w:val="0"/>
          <w:numId w:val="1008"/>
        </w:numPr>
        <w:pStyle w:val="Compact"/>
      </w:pPr>
      <w:r>
        <w:rPr>
          <w:bCs/>
          <w:b/>
        </w:rPr>
        <w:t xml:space="preserve">Client Retention:</w:t>
      </w:r>
      <w:r>
        <w:t xml:space="preserve"> </w:t>
      </w:r>
      <w:r>
        <w:t xml:space="preserve">Measure repeat business from Manila-based clients (target: 70%)</w:t>
      </w:r>
    </w:p>
    <w:p>
      <w:pPr>
        <w:numPr>
          <w:ilvl w:val="0"/>
          <w:numId w:val="1008"/>
        </w:numPr>
        <w:pStyle w:val="Compact"/>
      </w:pPr>
      <w:r>
        <w:rPr>
          <w:bCs/>
          <w:b/>
        </w:rPr>
        <w:t xml:space="preserve">Cultural Relevance Score:</w:t>
      </w:r>
      <w:r>
        <w:t xml:space="preserve"> </w:t>
      </w:r>
      <w:r>
        <w:t xml:space="preserve">Post-service surveys on "Understanding of Local Context" (target: 4.5/5)</w:t>
      </w:r>
    </w:p>
    <w:bookmarkEnd w:id="31"/>
    <w:bookmarkStart w:id="32" w:name="conclusion"/>
    <w:p>
      <w:pPr>
        <w:pStyle w:val="Heading2"/>
      </w:pPr>
      <w:r>
        <w:t xml:space="preserve">Conclusion</w:t>
      </w:r>
    </w:p>
    <w:p>
      <w:pPr>
        <w:pStyle w:val="FirstParagraph"/>
      </w:pPr>
      <w:r>
        <w:t xml:space="preserve">This Marketing Plan positions our Biologist services not as generic consultants but as essential local partners solving Manila's environmental crises with scientific expertise rooted in Philippine realities. By embedding ourselves within Manila's governance networks, community structures, and ecological challenges, we transform the Biologist from a technical role into a trusted pillar of sustainable urban development. The success metrics—measurable through DENR partnerships and community impact—are designed to demonstrate immediate value while building long-term market leadership across the Philippines Manila landscape. This is more than service delivery; it's stewardship for Manila's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Manila, Philippines</dc:title>
  <dc:creator/>
  <dc:language>en</dc:language>
  <cp:keywords/>
  <dcterms:created xsi:type="dcterms:W3CDTF">2026-07-23T05:13:44Z</dcterms:created>
  <dcterms:modified xsi:type="dcterms:W3CDTF">2026-07-23T05:13:44Z</dcterms:modified>
</cp:coreProperties>
</file>

<file path=docProps/custom.xml><?xml version="1.0" encoding="utf-8"?>
<Properties xmlns="http://schemas.openxmlformats.org/officeDocument/2006/custom-properties" xmlns:vt="http://schemas.openxmlformats.org/officeDocument/2006/docPropsVTypes"/>
</file>