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Career</w:t>
      </w:r>
      <w:r>
        <w:t xml:space="preserve"> </w:t>
      </w:r>
      <w:r>
        <w:t xml:space="preserve">Advancement</w:t>
      </w:r>
      <w:r>
        <w:t xml:space="preserve"> </w:t>
      </w:r>
      <w:r>
        <w:t xml:space="preserve">in</w:t>
      </w:r>
      <w:r>
        <w:t xml:space="preserve"> </w:t>
      </w:r>
      <w:r>
        <w:t xml:space="preserve">Singapore</w:t>
      </w:r>
    </w:p>
    <w:bookmarkStart w:id="33" w:name="Xa01f105f83c8726a4dc4f195a02e47818a64fb8"/>
    <w:p>
      <w:pPr>
        <w:pStyle w:val="Heading1"/>
      </w:pPr>
      <w:r>
        <w:t xml:space="preserve">Strategic Marketing Plan for Attracting and Developing Biologists in Singapore</w:t>
      </w:r>
    </w:p>
    <w:bookmarkStart w:id="20" w:name="executive-summary"/>
    <w:p>
      <w:pPr>
        <w:pStyle w:val="Heading2"/>
      </w:pPr>
      <w:r>
        <w:t xml:space="preserve">Executive Summary</w:t>
      </w:r>
    </w:p>
    <w:p>
      <w:pPr>
        <w:pStyle w:val="FirstParagraph"/>
      </w:pPr>
      <w:r>
        <w:t xml:space="preserve">This comprehensive Marketing Plan outlines a targeted strategy to position Singapore as the premier destination for biologists globally. The initiative addresses critical talent gaps in Singapore's thriving life sciences sector while leveraging the nation's strategic investments in biotechnology and healthcare innovation. By developing a compelling employer brand, enhancing professional development pathways, and creating collaborative ecosystems, this plan will attract top-tier Biologist talent to accelerate Singapore's position as Asia's bio-innovation hub. The Marketing Plan specifically targets 30% growth in qualified Biologist recruitment across key sectors within three years.</w:t>
      </w:r>
    </w:p>
    <w:bookmarkEnd w:id="20"/>
    <w:bookmarkStart w:id="21" w:name="Xbd845b68a41bb366f518754e60edc79446888c2"/>
    <w:p>
      <w:pPr>
        <w:pStyle w:val="Heading2"/>
      </w:pPr>
      <w:r>
        <w:t xml:space="preserve">Market Analysis: Singapore's Biological Sciences Landscape</w:t>
      </w:r>
    </w:p>
    <w:p>
      <w:pPr>
        <w:pStyle w:val="FirstParagraph"/>
      </w:pPr>
      <w:r>
        <w:t xml:space="preserve">Singapore has transformed into a dynamic center for biological research and application, with the biomedical sciences sector contributing over SGD 10 billion annually to the economy. The National Research Foundation (NRF) has committed SGD 16.5 billion to life sciences through the Singapore Bio-economy Strategy 2030, creating unprecedented demand for skilled Biologist professionals. However, a critical talent shortage persists across pharmaceutical R&amp;D, environmental conservation, and clinical diagnostics fields.</w:t>
      </w:r>
    </w:p>
    <w:p>
      <w:pPr>
        <w:pStyle w:val="BodyText"/>
      </w:pPr>
      <w:r>
        <w:t xml:space="preserve">Key insights reveal that:</w:t>
      </w:r>
    </w:p>
    <w:p>
      <w:pPr>
        <w:numPr>
          <w:ilvl w:val="0"/>
          <w:numId w:val="1001"/>
        </w:numPr>
        <w:pStyle w:val="Compact"/>
      </w:pPr>
      <w:r>
        <w:t xml:space="preserve">78% of biotech firms in Singapore report difficulties recruiting specialized Biologists (2023 Economic Survey)</w:t>
      </w:r>
    </w:p>
    <w:p>
      <w:pPr>
        <w:numPr>
          <w:ilvl w:val="0"/>
          <w:numId w:val="1001"/>
        </w:numPr>
        <w:pStyle w:val="Compact"/>
      </w:pPr>
      <w:r>
        <w:t xml:space="preserve">Singapore's strategic location provides unparalleled access to ASEAN markets, making it ideal for Biologist career growth</w:t>
      </w:r>
    </w:p>
    <w:p>
      <w:pPr>
        <w:numPr>
          <w:ilvl w:val="0"/>
          <w:numId w:val="1001"/>
        </w:numPr>
        <w:pStyle w:val="Compact"/>
      </w:pPr>
      <w:r>
        <w:t xml:space="preserve">Global talent pools increasingly prioritize nations with advanced infrastructure and R&amp;D support</w:t>
      </w:r>
    </w:p>
    <w:bookmarkEnd w:id="21"/>
    <w:bookmarkStart w:id="25" w:name="target-audience-segmentation"/>
    <w:p>
      <w:pPr>
        <w:pStyle w:val="Heading2"/>
      </w:pPr>
      <w:r>
        <w:t xml:space="preserve">Target Audience Segmentation</w:t>
      </w:r>
    </w:p>
    <w:p>
      <w:pPr>
        <w:pStyle w:val="FirstParagraph"/>
      </w:pPr>
      <w:r>
        <w:t xml:space="preserve">This Marketing Plan focuses on three primary segments:</w:t>
      </w:r>
    </w:p>
    <w:bookmarkStart w:id="22" w:name="X6e6a431a8ee5f3abfb3d604fec1cad2140d9e98"/>
    <w:p>
      <w:pPr>
        <w:pStyle w:val="Heading3"/>
      </w:pPr>
      <w:r>
        <w:t xml:space="preserve">1. Early-Career Biologists (Post-Graduate Level)</w:t>
      </w:r>
    </w:p>
    <w:p>
      <w:pPr>
        <w:pStyle w:val="FirstParagraph"/>
      </w:pPr>
      <w:r>
        <w:t xml:space="preserve">Targeting PhDs and master's graduates in molecular biology, ecology, and bioinformatics seeking international experience. Singapore offers competitive entry-level packages (up to 20% higher than comparable ASEAN cities) with fast-track career progression.</w:t>
      </w:r>
    </w:p>
    <w:bookmarkEnd w:id="22"/>
    <w:bookmarkStart w:id="23" w:name="experienced-biologists-5-years"/>
    <w:p>
      <w:pPr>
        <w:pStyle w:val="Heading3"/>
      </w:pPr>
      <w:r>
        <w:t xml:space="preserve">2. Experienced Biologists (5+ Years)</w:t>
      </w:r>
    </w:p>
    <w:p>
      <w:pPr>
        <w:pStyle w:val="FirstParagraph"/>
      </w:pPr>
      <w:r>
        <w:t xml:space="preserve">Attracting mid-career professionals from EU, US, and Australia through targeted relocation incentives. Key differentiators include Singapore's tax efficiency (15% corporate tax rate) and seamless integration into global clinical trials networks.</w:t>
      </w:r>
    </w:p>
    <w:bookmarkEnd w:id="23"/>
    <w:bookmarkStart w:id="24" w:name="academic-research-institutions"/>
    <w:p>
      <w:pPr>
        <w:pStyle w:val="Heading3"/>
      </w:pPr>
      <w:r>
        <w:t xml:space="preserve">3. Academic &amp; Research Institutions</w:t>
      </w:r>
    </w:p>
    <w:p>
      <w:pPr>
        <w:pStyle w:val="FirstParagraph"/>
      </w:pPr>
      <w:r>
        <w:t xml:space="preserve">Engaging universities (NUS, NTU), A*STAR institutes, and hospitals to co-create Biologist development pathways. The Marketing Plan includes joint funding initiatives for specialized training programs aligned with Singapore's National Health Technology Blueprint.</w:t>
      </w:r>
    </w:p>
    <w:bookmarkEnd w:id="24"/>
    <w:bookmarkEnd w:id="25"/>
    <w:bookmarkStart w:id="28" w:name="core-marketing-strategies"/>
    <w:p>
      <w:pPr>
        <w:pStyle w:val="Heading2"/>
      </w:pPr>
      <w:r>
        <w:t xml:space="preserve">Core Marketing Strategies</w:t>
      </w:r>
    </w:p>
    <w:bookmarkStart w:id="26" w:name="X0b0a4106b1acde6482454193ebaa305fd82e29b"/>
    <w:p>
      <w:pPr>
        <w:pStyle w:val="Heading3"/>
      </w:pPr>
      <w:r>
        <w:t xml:space="preserve">Brand Positioning: "Singapore: Where Biologists Shape Tomorrow"</w:t>
      </w:r>
    </w:p>
    <w:p>
      <w:pPr>
        <w:pStyle w:val="FirstParagraph"/>
      </w:pPr>
      <w:r>
        <w:t xml:space="preserve">We position Singapore not as a location, but as an innovation catalyst for Biologist careers. This narrative emphasizes:</w:t>
      </w:r>
    </w:p>
    <w:p>
      <w:pPr>
        <w:numPr>
          <w:ilvl w:val="0"/>
          <w:numId w:val="1002"/>
        </w:numPr>
        <w:pStyle w:val="Compact"/>
      </w:pPr>
      <w:r>
        <w:rPr>
          <w:bCs/>
          <w:b/>
        </w:rPr>
        <w:t xml:space="preserve">Impact Acceleration</w:t>
      </w:r>
      <w:r>
        <w:t xml:space="preserve">: Direct involvement in globally significant projects (e.g., Precision Medicine Initiative, Climate-Resilient Agriculture)</w:t>
      </w:r>
    </w:p>
    <w:p>
      <w:pPr>
        <w:numPr>
          <w:ilvl w:val="0"/>
          <w:numId w:val="1002"/>
        </w:numPr>
        <w:pStyle w:val="Compact"/>
      </w:pPr>
      <w:r>
        <w:rPr>
          <w:bCs/>
          <w:b/>
        </w:rPr>
        <w:t xml:space="preserve">Professional Ecosystem</w:t>
      </w:r>
      <w:r>
        <w:t xml:space="preserve">: Seamless integration with Singapore's 20+ biotech clusters and the ASEAN Innovation Network</w:t>
      </w:r>
    </w:p>
    <w:p>
      <w:pPr>
        <w:numPr>
          <w:ilvl w:val="0"/>
          <w:numId w:val="1002"/>
        </w:numPr>
        <w:pStyle w:val="Compact"/>
      </w:pPr>
      <w:r>
        <w:rPr>
          <w:bCs/>
          <w:b/>
        </w:rPr>
        <w:t xml:space="preserve">Sustainability Advantage</w:t>
      </w:r>
      <w:r>
        <w:t xml:space="preserve">: Biologist roles driving Singapore's carbon-neutral goals (2050 target) through environmental monitoring and bioengineering solutions</w:t>
      </w:r>
    </w:p>
    <w:bookmarkEnd w:id="26"/>
    <w:bookmarkStart w:id="27" w:name="recruitment-retention-tactics"/>
    <w:p>
      <w:pPr>
        <w:pStyle w:val="Heading3"/>
      </w:pPr>
      <w:r>
        <w:t xml:space="preserve">Recruitment &amp; Retention Tactics</w:t>
      </w:r>
    </w:p>
    <w:p>
      <w:pPr>
        <w:pStyle w:val="FirstParagraph"/>
      </w:pPr>
      <w:r>
        <w:t xml:space="preserve">Implementation will occur through three pillars:</w:t>
      </w:r>
    </w:p>
    <w:p>
      <w:pPr>
        <w:numPr>
          <w:ilvl w:val="0"/>
          <w:numId w:val="1003"/>
        </w:numPr>
        <w:pStyle w:val="Compact"/>
      </w:pPr>
      <w:r>
        <w:rPr>
          <w:bCs/>
          <w:b/>
        </w:rPr>
        <w:t xml:space="preserve">Digital Talent Attraction Hub</w:t>
      </w:r>
      <w:r>
        <w:t xml:space="preserve">: A dedicated portal (www.biologistsg.com) showcasing Biologist success stories, salary benchmarks, and visa facilitation. Features include virtual lab tours of Singapore's Biopolis campus and live Q&amp;A sessions with leading researchers.</w:t>
      </w:r>
    </w:p>
    <w:p>
      <w:pPr>
        <w:numPr>
          <w:ilvl w:val="0"/>
          <w:numId w:val="1003"/>
        </w:numPr>
        <w:pStyle w:val="Compact"/>
      </w:pPr>
      <w:r>
        <w:rPr>
          <w:bCs/>
          <w:b/>
        </w:rPr>
        <w:t xml:space="preserve">Strategic Partnerships</w:t>
      </w:r>
      <w:r>
        <w:t xml:space="preserve">: Collaborations with global institutions like Max Planck Society and Cold Spring Harbor Laboratory to co-host annual "Singapore Biologist Symposium," featuring keynote speeches by Nobel laureates currently working in Singapore.</w:t>
      </w:r>
    </w:p>
    <w:p>
      <w:pPr>
        <w:numPr>
          <w:ilvl w:val="0"/>
          <w:numId w:val="1003"/>
        </w:numPr>
        <w:pStyle w:val="Compact"/>
      </w:pPr>
      <w:r>
        <w:rPr>
          <w:bCs/>
          <w:b/>
        </w:rPr>
        <w:t xml:space="preserve">Professional Development Ecosystem</w:t>
      </w:r>
      <w:r>
        <w:t xml:space="preserve">: Launching the National Biologist Advancement Program (NBAP) - a government-subsidized initiative offering:</w:t>
      </w:r>
    </w:p>
    <w:p>
      <w:pPr>
        <w:numPr>
          <w:ilvl w:val="1"/>
          <w:numId w:val="1004"/>
        </w:numPr>
        <w:pStyle w:val="Compact"/>
      </w:pPr>
      <w:r>
        <w:t xml:space="preserve">Singapore-specific training in regulatory affairs (HSA approvals)</w:t>
      </w:r>
    </w:p>
    <w:p>
      <w:pPr>
        <w:numPr>
          <w:ilvl w:val="1"/>
          <w:numId w:val="1004"/>
        </w:numPr>
        <w:pStyle w:val="Compact"/>
      </w:pPr>
      <w:r>
        <w:t xml:space="preserve">Cross-sector mobility pathways between academia, industry, and healthcare</w:t>
      </w:r>
    </w:p>
    <w:p>
      <w:pPr>
        <w:numPr>
          <w:ilvl w:val="1"/>
          <w:numId w:val="1004"/>
        </w:numPr>
        <w:pStyle w:val="Compact"/>
      </w:pPr>
      <w:r>
        <w:t xml:space="preserve">Leadership development for Biologist career progression beyond technical roles</w:t>
      </w:r>
    </w:p>
    <w:bookmarkEnd w:id="27"/>
    <w:bookmarkEnd w:id="28"/>
    <w:bookmarkStart w:id="29" w:name="X5432bf89e4b2dee04a7b41bc8ca1ef1fe8bc7f7"/>
    <w:p>
      <w:pPr>
        <w:pStyle w:val="Heading2"/>
      </w:pPr>
      <w:r>
        <w:t xml:space="preserve">Geographic Integration: Singapore as the Strategic Nerve Center</w:t>
      </w:r>
    </w:p>
    <w:p>
      <w:pPr>
        <w:pStyle w:val="FirstParagraph"/>
      </w:pPr>
      <w:r>
        <w:t xml:space="preserve">Singapore's unique advantages are central to this Marketing Plan. The nation's compact size (719 km²) enables rapid collaboration between industry, government, and research entities - a critical factor for Biologist efficiency. Unlike sprawling metropolitan areas, Singapore ensures Biologists can transition seamlessly from lab work to clinical trials to policy development within hours. This logistical advantage is being actively marketed through case studies like the BioNTech-Pfizer mRNA vaccine development hub established in Singapore during the pandemic.</w:t>
      </w:r>
    </w:p>
    <w:bookmarkEnd w:id="29"/>
    <w:bookmarkStart w:id="30" w:name="budget-implementation-timeline"/>
    <w:p>
      <w:pPr>
        <w:pStyle w:val="Heading2"/>
      </w:pPr>
      <w:r>
        <w:t xml:space="preserve">Budget &amp; Implementation Timeline</w:t>
      </w:r>
    </w:p>
    <w:p>
      <w:pPr>
        <w:pStyle w:val="FirstParagraph"/>
      </w:pPr>
      <w:r>
        <w:t xml:space="preserve">Allocation of SGD 8.5 million over three years will be deployed as follows:</w:t>
      </w:r>
    </w:p>
    <w:p>
      <w:pPr>
        <w:pStyle w:val="BodyText"/>
      </w:pPr>
      <w:r>
        <w:t xml:space="preserve">Initiative</w:t>
      </w:r>
    </w:p>
    <w:p>
      <w:pPr>
        <w:pStyle w:val="BodyText"/>
      </w:pPr>
      <w:r>
        <w:t xml:space="preserve">Year 1</w:t>
      </w:r>
    </w:p>
    <w:p>
      <w:pPr>
        <w:pStyle w:val="BodyText"/>
      </w:pPr>
      <w:r>
        <w:t xml:space="preserve">Year 2</w:t>
      </w:r>
    </w:p>
    <w:p>
      <w:pPr>
        <w:pStyle w:val="BodyText"/>
      </w:pPr>
      <w:r>
        <w:t xml:space="preserve">Year 3</w:t>
      </w:r>
    </w:p>
    <w:p>
      <w:pPr>
        <w:pStyle w:val="BodyText"/>
      </w:pPr>
      <w:r>
        <w:t xml:space="preserve">Digital Platform Development</w:t>
      </w:r>
    </w:p>
    <w:p>
      <w:pPr>
        <w:pStyle w:val="BodyText"/>
      </w:pPr>
      <w:r>
        <w:t xml:space="preserve">SGD 1.2M</w:t>
      </w:r>
    </w:p>
    <w:p>
      <w:pPr>
        <w:pStyle w:val="BodyText"/>
      </w:pPr>
      <w:r>
        <w:t xml:space="preserve">-</w:t>
      </w:r>
    </w:p>
    <w:p>
      <w:pPr>
        <w:pStyle w:val="BodyText"/>
      </w:pPr>
      <w:r>
        <w:t xml:space="preserve">-</w:t>
      </w:r>
    </w:p>
    <w:p>
      <w:pPr>
        <w:pStyle w:val="BodyText"/>
      </w:pPr>
      <w:r>
        <w:t xml:space="preserve">Talent Attraction Campaigns (Global)</w:t>
      </w:r>
    </w:p>
    <w:p>
      <w:pPr>
        <w:pStyle w:val="BodyText"/>
      </w:pPr>
      <w:r>
        <w:t xml:space="preserve">SGD 2.5M</w:t>
      </w:r>
    </w:p>
    <w:p>
      <w:pPr>
        <w:pStyle w:val="BodyText"/>
      </w:pPr>
      <w:r>
        <w:t xml:space="preserve">&lt;</w:t>
      </w:r>
    </w:p>
    <w:p>
      <w:pPr>
        <w:pStyle w:val="BodyText"/>
      </w:pPr>
      <w:r>
        <w:t xml:space="preserve">SGD 1.8M</w:t>
      </w:r>
    </w:p>
    <w:p>
      <w:pPr>
        <w:pStyle w:val="BodyText"/>
      </w:pPr>
      <w:r>
        <w:t xml:space="preserve">NBAP Program Launch</w:t>
      </w:r>
    </w:p>
    <w:p>
      <w:pPr>
        <w:pStyle w:val="BodyText"/>
      </w:pPr>
      <w:r>
        <w:t xml:space="preserve">SGD 3.0M</w:t>
      </w:r>
    </w:p>
    <w:p>
      <w:pPr>
        <w:pStyle w:val="BodyText"/>
      </w:pPr>
      <w:r>
        <w:t xml:space="preserve">SGD 2.0M</w:t>
      </w:r>
    </w:p>
    <w:p>
      <w:pPr>
        <w:pStyle w:val="BodyText"/>
      </w:pPr>
      <w:r>
        <w:t xml:space="preserve">SGD 1.5M</w:t>
      </w:r>
    </w:p>
    <w:p>
      <w:pPr>
        <w:pStyle w:val="BodyText"/>
      </w:pPr>
      <w:r>
        <w:t xml:space="preserve">Total</w:t>
      </w:r>
    </w:p>
    <w:p>
      <w:pPr>
        <w:pStyle w:val="BodyText"/>
      </w:pPr>
      <w:r>
        <w:t xml:space="preserve">SGD 6.7M</w:t>
      </w:r>
    </w:p>
    <w:p>
      <w:pPr>
        <w:pStyle w:val="BodyText"/>
      </w:pPr>
      <w:r>
        <w:t xml:space="preserve">SGD 3.8M</w:t>
      </w:r>
    </w:p>
    <w:p>
      <w:pPr>
        <w:pStyle w:val="BodyText"/>
      </w:pPr>
      <w:r>
        <w:t xml:space="preserve">SGD 1.5M</w:t>
      </w:r>
    </w:p>
    <w:bookmarkEnd w:id="30"/>
    <w:bookmarkStart w:id="31" w:name="success-metrics-kpis"/>
    <w:p>
      <w:pPr>
        <w:pStyle w:val="Heading2"/>
      </w:pPr>
      <w:r>
        <w:t xml:space="preserve">Success Metrics &amp; KPIs</w:t>
      </w:r>
    </w:p>
    <w:p>
      <w:pPr>
        <w:pStyle w:val="FirstParagraph"/>
      </w:pPr>
      <w:r>
        <w:t xml:space="preserve">The Marketing Plan establishes clear benchmarks for measuring Biologist talent acquisition and retention success:</w:t>
      </w:r>
    </w:p>
    <w:p>
      <w:pPr>
        <w:numPr>
          <w:ilvl w:val="0"/>
          <w:numId w:val="1005"/>
        </w:numPr>
        <w:pStyle w:val="Compact"/>
      </w:pPr>
      <w:r>
        <w:t xml:space="preserve">30% increase in Biologist applications from target regions (EU, US, Australia) within 18 months</w:t>
      </w:r>
    </w:p>
    <w:p>
      <w:pPr>
        <w:numPr>
          <w:ilvl w:val="0"/>
          <w:numId w:val="1005"/>
        </w:numPr>
        <w:pStyle w:val="Compact"/>
      </w:pPr>
      <w:r>
        <w:t xml:space="preserve">85% retention rate of recruited Biologists after 2 years (vs. industry average of 65%)</w:t>
      </w:r>
    </w:p>
    <w:p>
      <w:pPr>
        <w:numPr>
          <w:ilvl w:val="0"/>
          <w:numId w:val="1005"/>
        </w:numPr>
        <w:pStyle w:val="Compact"/>
      </w:pPr>
      <w:r>
        <w:t xml:space="preserve">15 new research collaborations initiated annually between Singaporean institutions and global Biologist networks</w:t>
      </w:r>
    </w:p>
    <w:p>
      <w:pPr>
        <w:numPr>
          <w:ilvl w:val="0"/>
          <w:numId w:val="1005"/>
        </w:numPr>
        <w:pStyle w:val="Compact"/>
      </w:pPr>
      <w:r>
        <w:t xml:space="preserve">Brand recognition: 70% awareness among target Biologist segments about Singapore as top destination (measured quarterly)</w:t>
      </w:r>
    </w:p>
    <w:bookmarkEnd w:id="31"/>
    <w:bookmarkStart w:id="32" w:name="X633c18f1ce3968055a27f1681bde0b77fd873bc"/>
    <w:p>
      <w:pPr>
        <w:pStyle w:val="Heading2"/>
      </w:pPr>
      <w:r>
        <w:t xml:space="preserve">Conclusion: The Future of Biology in Singapore</w:t>
      </w:r>
    </w:p>
    <w:p>
      <w:pPr>
        <w:pStyle w:val="FirstParagraph"/>
      </w:pPr>
      <w:r>
        <w:t xml:space="preserve">This Marketing Plan strategically positions the role of Biologist at the heart of Singapore's economic transformation. By creating a seamless ecosystem where biological expertise directly drives national priorities—from public health security to environmental sustainability—the initiative ensures that every Biologist contributes to Singapore's vision while advancing their own career trajectory. The integration of this Marketing Plan into Singapore's broader biotechnology strategy will solidify the nation as the indispensable hub for Biologist talent in Southeast Asia. As global challenges intensify, Singapore's ability to attract and cultivate exceptional Biologists will determine its leadership in solving tomorrow's biological frontiers.</w:t>
      </w:r>
    </w:p>
    <w:p>
      <w:pPr>
        <w:pStyle w:val="BodyText"/>
      </w:pPr>
      <w:r>
        <w:t xml:space="preserve">Through this targeted approach, we transform Singapore from merely a location into a compelling professional destination where the work of every Biologist directly shapes meaningful impact in one of the world's most dynamic economies. The Marketing Plan establishes not just recruitment objectives, but an enduring ecosystem that elevates the profession across all sectors of Singapore.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Career Advancement in Singapore</dc:title>
  <dc:creator/>
  <dc:language>en</dc:language>
  <cp:keywords/>
  <dcterms:created xsi:type="dcterms:W3CDTF">2026-07-21T06:09:09Z</dcterms:created>
  <dcterms:modified xsi:type="dcterms:W3CDTF">2026-07-21T06:09:09Z</dcterms:modified>
</cp:coreProperties>
</file>

<file path=docProps/custom.xml><?xml version="1.0" encoding="utf-8"?>
<Properties xmlns="http://schemas.openxmlformats.org/officeDocument/2006/custom-properties" xmlns:vt="http://schemas.openxmlformats.org/officeDocument/2006/docPropsVTypes"/>
</file>