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Biologist</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48a0b5b2dd0db48167a0d43a291742bb34d2ed4"/>
    <w:p>
      <w:pPr>
        <w:pStyle w:val="Heading1"/>
      </w:pPr>
      <w:r>
        <w:t xml:space="preserve">Comprehensive Marketing Plan for Environmental Biologist Services Targeting Cape Town, South Africa</w:t>
      </w:r>
    </w:p>
    <w:bookmarkStart w:id="20" w:name="executive-summary"/>
    <w:p>
      <w:pPr>
        <w:pStyle w:val="Heading2"/>
      </w:pPr>
      <w:r>
        <w:t xml:space="preserve">Executive Summary</w:t>
      </w:r>
    </w:p>
    <w:p>
      <w:pPr>
        <w:pStyle w:val="FirstParagraph"/>
      </w:pPr>
      <w:r>
        <w:t xml:space="preserve">This Marketing Plan details a strategic approach to position an Environmental Biologist as the premier scientific consultancy for sustainable development and biodiversity conservation within Cape Town, South Africa. Leveraging the unique ecological challenges and opportunities of the City of Cape Town (CoCT), this plan targets municipal authorities, tourism operators, developers, and conservation NGOs. With 80% of South Africa’s biodiversity found in the Cape Floristic Region—a UNESCO World Heritage Site centered on Cape Town—we position our</w:t>
      </w:r>
      <w:r>
        <w:t xml:space="preserve"> </w:t>
      </w:r>
      <w:r>
        <w:rPr>
          <w:iCs/>
          <w:i/>
        </w:rPr>
        <w:t xml:space="preserve">Biologist</w:t>
      </w:r>
      <w:r>
        <w:t xml:space="preserve"> </w:t>
      </w:r>
      <w:r>
        <w:t xml:space="preserve">as an indispensable partner for ecological compliance, climate resilience, and responsible growth. The strategy focuses exclusively on the</w:t>
      </w:r>
      <w:r>
        <w:t xml:space="preserve"> </w:t>
      </w:r>
      <w:r>
        <w:rPr>
          <w:bCs/>
          <w:b/>
        </w:rPr>
        <w:t xml:space="preserve">South Africa Cape Town</w:t>
      </w:r>
      <w:r>
        <w:t xml:space="preserve"> </w:t>
      </w:r>
      <w:r>
        <w:t xml:space="preserve">market to ensure hyper-local relevance and impact.</w:t>
      </w:r>
    </w:p>
    <w:bookmarkEnd w:id="20"/>
    <w:bookmarkStart w:id="21" w:name="X5f372f6783a78f7e543e7222a1e54c911d7fd8a"/>
    <w:p>
      <w:pPr>
        <w:pStyle w:val="Heading2"/>
      </w:pPr>
      <w:r>
        <w:t xml:space="preserve">Market Analysis: South Africa Cape Town Context</w:t>
      </w:r>
    </w:p>
    <w:p>
      <w:pPr>
        <w:pStyle w:val="FirstParagraph"/>
      </w:pPr>
      <w:r>
        <w:t xml:space="preserve">Cape Town faces critical environmental pressures including water scarcity (evidenced by the 2018 "Day Zero" crisis), invasive species threatening native fynbos ecosystems, and tourism-dependent economic activity requiring robust biodiversity stewardship. The CoCT’s Integrated Development Plan (IDP) prioritizes climate adaptation, with 47% of municipal projects now mandating ecological impact assessments. A recent study by the South African National Biodiversity Institute (SANBI) identified a 32% gap in local ecological consultancy capacity for projects within the Cape Floristic Region. This creates an urgent market need for certified</w:t>
      </w:r>
      <w:r>
        <w:t xml:space="preserve"> </w:t>
      </w:r>
      <w:r>
        <w:rPr>
          <w:iCs/>
          <w:i/>
        </w:rPr>
        <w:t xml:space="preserve">Biologist</w:t>
      </w:r>
      <w:r>
        <w:t xml:space="preserve"> </w:t>
      </w:r>
      <w:r>
        <w:t xml:space="preserve">services tailored to Cape Town’s legal frameworks (e.g., National Environmental Management Act) and unique ecosystems.</w:t>
      </w:r>
    </w:p>
    <w:bookmarkEnd w:id="21"/>
    <w:bookmarkStart w:id="22" w:name="X28b57453e9087e495e932e0d7093d64fc2a1803"/>
    <w:p>
      <w:pPr>
        <w:pStyle w:val="Heading2"/>
      </w:pPr>
      <w:r>
        <w:t xml:space="preserve">Target Audience in Cape Town, South Africa</w:t>
      </w:r>
    </w:p>
    <w:p>
      <w:pPr>
        <w:numPr>
          <w:ilvl w:val="0"/>
          <w:numId w:val="1001"/>
        </w:numPr>
        <w:pStyle w:val="Compact"/>
      </w:pPr>
      <w:r>
        <w:rPr>
          <w:bCs/>
          <w:b/>
        </w:rPr>
        <w:t xml:space="preserve">Municipal Departments:</w:t>
      </w:r>
      <w:r>
        <w:t xml:space="preserve"> </w:t>
      </w:r>
      <w:r>
        <w:t xml:space="preserve">CoCT Environment &amp; Development Planning teams seeking compliance support for infrastructure projects (e.g., new housing developments near Table Mountain National Park).</w:t>
      </w:r>
    </w:p>
    <w:p>
      <w:pPr>
        <w:numPr>
          <w:ilvl w:val="0"/>
          <w:numId w:val="1001"/>
        </w:numPr>
        <w:pStyle w:val="Compact"/>
      </w:pPr>
      <w:r>
        <w:rPr>
          <w:bCs/>
          <w:b/>
        </w:rPr>
        <w:t xml:space="preserve">Tourism &amp; Hospitality Sector:</w:t>
      </w:r>
      <w:r>
        <w:t xml:space="preserve"> </w:t>
      </w:r>
      <w:r>
        <w:t xml:space="preserve">Eco-lodges (e.g., Grootbos, Wilderness Safaris) and tour operators requiring biodiversity audits to maintain sustainability certifications.</w:t>
      </w:r>
    </w:p>
    <w:p>
      <w:pPr>
        <w:numPr>
          <w:ilvl w:val="0"/>
          <w:numId w:val="1001"/>
        </w:numPr>
        <w:pStyle w:val="Compact"/>
      </w:pPr>
      <w:r>
        <w:rPr>
          <w:bCs/>
          <w:b/>
        </w:rPr>
        <w:t xml:space="preserve">Construction &amp; Real Estate Developers:</w:t>
      </w:r>
      <w:r>
        <w:t xml:space="preserve"> </w:t>
      </w:r>
      <w:r>
        <w:t xml:space="preserve">Companies like Redefine Properties needing rapid ecological assessments for Cape Town’s high-growth areas (e.g., Atlantis, Khayelitsha).</w:t>
      </w:r>
    </w:p>
    <w:p>
      <w:pPr>
        <w:numPr>
          <w:ilvl w:val="0"/>
          <w:numId w:val="1001"/>
        </w:numPr>
        <w:pStyle w:val="Compact"/>
      </w:pPr>
      <w:r>
        <w:rPr>
          <w:bCs/>
          <w:b/>
        </w:rPr>
        <w:t xml:space="preserve">Civil Society Organizations:</w:t>
      </w:r>
      <w:r>
        <w:t xml:space="preserve"> </w:t>
      </w:r>
      <w:r>
        <w:t xml:space="preserve">NGOs such as CapeNature and WWF South Africa partnering on invasive species control programs.</w:t>
      </w:r>
    </w:p>
    <w:bookmarkEnd w:id="22"/>
    <w:bookmarkStart w:id="23" w:name="X4dce1ecc612353605a438a61d927640dd24f5ef"/>
    <w:p>
      <w:pPr>
        <w:pStyle w:val="Heading2"/>
      </w:pPr>
      <w:r>
        <w:t xml:space="preserve">Unique Value Proposition for a Biologist in Cape Town</w:t>
      </w:r>
    </w:p>
    <w:p>
      <w:pPr>
        <w:pStyle w:val="FirstParagraph"/>
      </w:pPr>
      <w:r>
        <w:t xml:space="preserve">We position our Environmental</w:t>
      </w:r>
      <w:r>
        <w:t xml:space="preserve"> </w:t>
      </w:r>
      <w:r>
        <w:rPr>
          <w:iCs/>
          <w:i/>
        </w:rPr>
        <w:t xml:space="preserve">Biologist</w:t>
      </w:r>
      <w:r>
        <w:t xml:space="preserve"> </w:t>
      </w:r>
      <w:r>
        <w:t xml:space="preserve">not as a generic service provider but as a locally embedded expert who:</w:t>
      </w:r>
    </w:p>
    <w:p>
      <w:pPr>
        <w:numPr>
          <w:ilvl w:val="0"/>
          <w:numId w:val="1002"/>
        </w:numPr>
        <w:pStyle w:val="Compact"/>
      </w:pPr>
      <w:r>
        <w:rPr>
          <w:bCs/>
          <w:b/>
        </w:rPr>
        <w:t xml:space="preserve">Speaks Cape Town’s Ecological Language:</w:t>
      </w:r>
      <w:r>
        <w:t xml:space="preserve"> </w:t>
      </w:r>
      <w:r>
        <w:t xml:space="preserve">Deep knowledge of fynbos biomes, marine ecosystems (Cape Peninsula), and endemic species (e.g., Protea cynaroides) critical for accurate impact assessments.</w:t>
      </w:r>
    </w:p>
    <w:p>
      <w:pPr>
        <w:numPr>
          <w:ilvl w:val="0"/>
          <w:numId w:val="1002"/>
        </w:numPr>
        <w:pStyle w:val="Compact"/>
      </w:pPr>
      <w:r>
        <w:rPr>
          <w:bCs/>
          <w:b/>
        </w:rPr>
        <w:t xml:space="preserve">Navigates South Africa Regulatory Landscapes:</w:t>
      </w:r>
      <w:r>
        <w:t xml:space="preserve"> </w:t>
      </w:r>
      <w:r>
        <w:t xml:space="preserve">Expertise in CoCT municipal bylaws, National Environmental Management Act (NEMA), and SANBI guidelines specific to Cape Town projects.</w:t>
      </w:r>
    </w:p>
    <w:p>
      <w:pPr>
        <w:numPr>
          <w:ilvl w:val="0"/>
          <w:numId w:val="1002"/>
        </w:numPr>
        <w:pStyle w:val="Compact"/>
      </w:pPr>
      <w:r>
        <w:rPr>
          <w:bCs/>
          <w:b/>
        </w:rPr>
        <w:t xml:space="preserve">Delivers Actionable Insights:</w:t>
      </w:r>
      <w:r>
        <w:t xml:space="preserve"> </w:t>
      </w:r>
      <w:r>
        <w:t xml:space="preserve">Translates complex ecological data into practical solutions for water conservation (e.g., stormwater management plans) or invasive species eradication in local contexts like Kirstenbosch National Botanical Garden.</w:t>
      </w:r>
    </w:p>
    <w:bookmarkEnd w:id="23"/>
    <w:bookmarkStart w:id="28" w:name="Xa323bc99a2743e04cfcda399c15e918ebab554f"/>
    <w:p>
      <w:pPr>
        <w:pStyle w:val="Heading2"/>
      </w:pPr>
      <w:r>
        <w:t xml:space="preserve">Marketing Strategy: South Africa Cape Town Focus</w:t>
      </w:r>
    </w:p>
    <w:p>
      <w:pPr>
        <w:pStyle w:val="FirstParagraph"/>
      </w:pPr>
      <w:r>
        <w:t xml:space="preserve">All tactics prioritize Cape Town’s geography, culture, and regulatory environment:</w:t>
      </w:r>
    </w:p>
    <w:bookmarkStart w:id="24" w:name="hyper-local-content-thought-leadership"/>
    <w:p>
      <w:pPr>
        <w:pStyle w:val="Heading3"/>
      </w:pPr>
      <w:r>
        <w:t xml:space="preserve">1. Hyper-Local Content &amp; Thought Leadership</w:t>
      </w:r>
    </w:p>
    <w:p>
      <w:pPr>
        <w:pStyle w:val="FirstParagraph"/>
      </w:pPr>
      <w:r>
        <w:t xml:space="preserve">Launch a "Cape Biodiversity Insights" blog series featuring case studies like:</w:t>
      </w:r>
      <w:r>
        <w:t xml:space="preserve"> </w:t>
      </w:r>
      <w:r>
        <w:t xml:space="preserve">• "How Our Biologist Saved 20% Water Usage for a Camps Bay Hotel via Ecosystem Analysis"</w:t>
      </w:r>
      <w:r>
        <w:t xml:space="preserve"> </w:t>
      </w:r>
      <w:r>
        <w:t xml:space="preserve">• "Navigating NEMA Compliance: A Guide for Developers in the Cape Flats"</w:t>
      </w:r>
      <w:r>
        <w:t xml:space="preserve"> </w:t>
      </w:r>
      <w:r>
        <w:rPr>
          <w:iCs/>
          <w:i/>
        </w:rPr>
        <w:t xml:space="preserve">Platforms:</w:t>
      </w:r>
      <w:r>
        <w:t xml:space="preserve"> </w:t>
      </w:r>
      <w:r>
        <w:t xml:space="preserve">Partner with Cape Town-based media (e.g., Cape Times, The Citizen) and LinkedIn groups like "Cape Town Sustainability Professionals." All content uses #CapeTownBiodiversity to build local digital community.</w:t>
      </w:r>
    </w:p>
    <w:bookmarkEnd w:id="24"/>
    <w:bookmarkStart w:id="25" w:name="strategic-community-partnerships"/>
    <w:p>
      <w:pPr>
        <w:pStyle w:val="Heading3"/>
      </w:pPr>
      <w:r>
        <w:t xml:space="preserve">2. Strategic Community Partnerships</w:t>
      </w:r>
    </w:p>
    <w:p>
      <w:pPr>
        <w:pStyle w:val="FirstParagraph"/>
      </w:pPr>
      <w:r>
        <w:t xml:space="preserve">Collaborate with Cape Town institutions:</w:t>
      </w:r>
      <w:r>
        <w:t xml:space="preserve"> </w:t>
      </w:r>
      <w:r>
        <w:t xml:space="preserve">• CoCT: Co-host workshops on "Biodiversity in Urban Development" at City Hall.</w:t>
      </w:r>
      <w:r>
        <w:t xml:space="preserve"> </w:t>
      </w:r>
      <w:r>
        <w:t xml:space="preserve">• UCT &amp; Stellenbosch University: Sponsor student projects focused on local ecosystems (e.g., Table Mountain restoration).</w:t>
      </w:r>
      <w:r>
        <w:t xml:space="preserve"> </w:t>
      </w:r>
      <w:r>
        <w:t xml:space="preserve">• Cape Town Tourism Office: Become a recommended service for eco-certified tourism operators.</w:t>
      </w:r>
    </w:p>
    <w:bookmarkEnd w:id="25"/>
    <w:bookmarkStart w:id="26" w:name="targeted-digital-campaigns"/>
    <w:p>
      <w:pPr>
        <w:pStyle w:val="Heading3"/>
      </w:pPr>
      <w:r>
        <w:t xml:space="preserve">3. Targeted Digital Campaigns</w:t>
      </w:r>
    </w:p>
    <w:p>
      <w:pPr>
        <w:pStyle w:val="FirstParagraph"/>
      </w:pPr>
      <w:r>
        <w:t xml:space="preserve">Geofenced Google Ads targeting "environmental consultant Cape Town" with location-specific landing pages highlighting:</w:t>
      </w:r>
      <w:r>
        <w:t xml:space="preserve"> </w:t>
      </w:r>
      <w:r>
        <w:t xml:space="preserve">• "Cape Town-Specific Services: Fynbos Impact Assessments, Marine Conservation Audits"</w:t>
      </w:r>
      <w:r>
        <w:t xml:space="preserve"> </w:t>
      </w:r>
      <w:r>
        <w:t xml:space="preserve">• Case studies from local projects (e.g., "Kalk Bay Wetland Restoration Project").</w:t>
      </w:r>
      <w:r>
        <w:t xml:space="preserve"> </w:t>
      </w:r>
      <w:r>
        <w:rPr>
          <w:iCs/>
          <w:i/>
        </w:rPr>
        <w:t xml:space="preserve">Local Social Proof:</w:t>
      </w:r>
      <w:r>
        <w:t xml:space="preserve"> </w:t>
      </w:r>
      <w:r>
        <w:t xml:space="preserve">Feature client videos from Cape Town businesses (e.g., a winery in Stellenbosch securing eco-certification through our biologist’s work).</w:t>
      </w:r>
    </w:p>
    <w:bookmarkEnd w:id="26"/>
    <w:bookmarkStart w:id="27" w:name="low-barrier-entry-offer"/>
    <w:p>
      <w:pPr>
        <w:pStyle w:val="Heading3"/>
      </w:pPr>
      <w:r>
        <w:t xml:space="preserve">4. Low-Barrier Entry Offer</w:t>
      </w:r>
    </w:p>
    <w:p>
      <w:pPr>
        <w:pStyle w:val="FirstParagraph"/>
      </w:pPr>
      <w:r>
        <w:t xml:space="preserve">Introduce a "Cape Town Starter Package" ($1,200):</w:t>
      </w:r>
      <w:r>
        <w:t xml:space="preserve"> </w:t>
      </w:r>
      <w:r>
        <w:t xml:space="preserve">• Rapid ecological assessment for small projects (e.g., 5-hectare site near False Bay).</w:t>
      </w:r>
      <w:r>
        <w:t xml:space="preserve"> </w:t>
      </w:r>
      <w:r>
        <w:t xml:space="preserve">• Includes a bespoke report aligned with CoCT’s Water Resource Management Strategy.</w:t>
      </w:r>
      <w:r>
        <w:t xml:space="preserve"> </w:t>
      </w:r>
      <w:r>
        <w:rPr>
          <w:iCs/>
          <w:i/>
        </w:rPr>
        <w:t xml:space="preserve">Goal:</w:t>
      </w:r>
      <w:r>
        <w:t xml:space="preserve"> </w:t>
      </w:r>
      <w:r>
        <w:t xml:space="preserve">Convert municipal and SME clients through low-risk engagement.</w:t>
      </w:r>
    </w:p>
    <w:bookmarkEnd w:id="27"/>
    <w:bookmarkEnd w:id="28"/>
    <w:bookmarkStart w:id="29" w:name="Xdceaf55b9a0e336005bb772b2e701d793859306"/>
    <w:p>
      <w:pPr>
        <w:pStyle w:val="Heading2"/>
      </w:pPr>
      <w:r>
        <w:t xml:space="preserve">Budget Allocation: Cape Town-Specific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(ZAR)</w:t>
            </w:r>
          </w:p>
        </w:tc>
        <w:tc>
          <w:tcPr/>
          <w:p>
            <w:pPr>
              <w:pStyle w:val="Compact"/>
              <w:jc w:val="left"/>
            </w:pPr>
            <w:r>
              <w:t xml:space="preserve">Rationale for South Africa Cape Town Focus</w:t>
            </w:r>
          </w:p>
        </w:tc>
      </w:tr>
      <w:tr>
        <w:tc>
          <w:tcPr/>
          <w:p>
            <w:pPr>
              <w:pStyle w:val="Compact"/>
              <w:jc w:val="left"/>
            </w:pPr>
            <w:r>
              <w:t xml:space="preserve">Localized Content Creation (Blog/Case Studies)</w:t>
            </w:r>
          </w:p>
        </w:tc>
        <w:tc>
          <w:tcPr/>
          <w:p>
            <w:pPr>
              <w:pStyle w:val="Compact"/>
              <w:jc w:val="left"/>
            </w:pPr>
            <w:r>
              <w:t xml:space="preserve">ZAR 45,000</w:t>
            </w:r>
          </w:p>
        </w:tc>
        <w:tc>
          <w:tcPr/>
          <w:p>
            <w:pPr>
              <w:pStyle w:val="Compact"/>
              <w:jc w:val="left"/>
            </w:pPr>
            <w:r>
              <w:t xml:space="preserve">Focused on Cape Town ecosystems (e.g., fynbos, marine) to build geographic authority.</w:t>
            </w:r>
          </w:p>
        </w:tc>
      </w:tr>
      <w:tr>
        <w:tc>
          <w:tcPr/>
          <w:p>
            <w:pPr>
              <w:pStyle w:val="Compact"/>
              <w:jc w:val="left"/>
            </w:pPr>
            <w:r>
              <w:t xml:space="preserve">Cape Town Partnerships (CoCT/NGO Events)</w:t>
            </w:r>
          </w:p>
        </w:tc>
        <w:tc>
          <w:tcPr/>
          <w:p>
            <w:pPr>
              <w:pStyle w:val="Compact"/>
              <w:jc w:val="left"/>
            </w:pPr>
            <w:r>
              <w:t xml:space="preserve">ZAR 60,000</w:t>
            </w:r>
          </w:p>
        </w:tc>
        <w:tc>
          <w:tcPr/>
          <w:p>
            <w:pPr>
              <w:pStyle w:val="Compact"/>
              <w:jc w:val="left"/>
            </w:pPr>
            <w:r>
              <w:t xml:space="preserve">Builds trust within the city’s environmental governance network.</w:t>
            </w:r>
          </w:p>
        </w:tc>
      </w:tr>
      <w:tr>
        <w:tc>
          <w:tcPr/>
          <w:p>
            <w:pPr>
              <w:pStyle w:val="Compact"/>
              <w:jc w:val="left"/>
            </w:pPr>
            <w:r>
              <w:t xml:space="preserve">Geo-Targeted Digital Ads (Cape Town Radius)</w:t>
            </w:r>
          </w:p>
        </w:tc>
        <w:tc>
          <w:tcPr/>
          <w:p>
            <w:pPr>
              <w:pStyle w:val="Compact"/>
              <w:jc w:val="left"/>
            </w:pPr>
            <w:r>
              <w:t xml:space="preserve">ZAR 35,000</w:t>
            </w:r>
          </w:p>
        </w:tc>
        <w:tc>
          <w:tcPr/>
          <w:p>
            <w:pPr>
              <w:pStyle w:val="Compact"/>
              <w:jc w:val="left"/>
            </w:pPr>
            <w:r>
              <w:t xml:space="preserve">Ensures budget reaches only relevant Cape Town decision-makers.</w:t>
            </w:r>
          </w:p>
        </w:tc>
      </w:tr>
      <w:tr>
        <w:tc>
          <w:tcPr/>
          <w:p>
            <w:pPr>
              <w:pStyle w:val="Compact"/>
              <w:jc w:val="left"/>
            </w:pPr>
            <w:r>
              <w:t xml:space="preserve">Cape Town Starter Package Launch</w:t>
            </w:r>
          </w:p>
        </w:tc>
        <w:tc>
          <w:tcPr/>
          <w:p>
            <w:pPr>
              <w:pStyle w:val="Compact"/>
              <w:jc w:val="left"/>
            </w:pPr>
            <w:r>
              <w:t xml:space="preserve">ZAR 25,000</w:t>
            </w:r>
          </w:p>
        </w:tc>
        <w:tc>
          <w:tcPr/>
          <w:p>
            <w:pPr>
              <w:pStyle w:val="Compact"/>
              <w:jc w:val="left"/>
            </w:pPr>
            <w:r>
              <w:t xml:space="preserve">Addresses SME pain points unique to Cape Town’s development pressures.</w:t>
            </w:r>
          </w:p>
        </w:tc>
      </w:tr>
    </w:tbl>
    <w:bookmarkEnd w:id="29"/>
    <w:bookmarkStart w:id="30" w:name="Xad1541a9268a4aff305e03b78ca4fd31c21995b"/>
    <w:p>
      <w:pPr>
        <w:pStyle w:val="Heading2"/>
      </w:pPr>
      <w:r>
        <w:t xml:space="preserve">Success Metrics: Measuring Impact in Cape Town</w:t>
      </w:r>
    </w:p>
    <w:p>
      <w:pPr>
        <w:pStyle w:val="FirstParagraph"/>
      </w:pPr>
      <w:r>
        <w:t xml:space="preserve">We track KPIs directly tied to South Africa Cape Town’s environmental priorities:</w:t>
      </w:r>
    </w:p>
    <w:p>
      <w:pPr>
        <w:numPr>
          <w:ilvl w:val="0"/>
          <w:numId w:val="1003"/>
        </w:numPr>
        <w:pStyle w:val="Compact"/>
      </w:pPr>
      <w:r>
        <w:rPr>
          <w:bCs/>
          <w:b/>
        </w:rPr>
        <w:t xml:space="preserve">Client Acquisition:</w:t>
      </w:r>
      <w:r>
        <w:t xml:space="preserve"> </w:t>
      </w:r>
      <w:r>
        <w:t xml:space="preserve">15 municipal/NGO contracts within Year 1 (vs. industry average of 8).</w:t>
      </w:r>
    </w:p>
    <w:p>
      <w:pPr>
        <w:numPr>
          <w:ilvl w:val="0"/>
          <w:numId w:val="1003"/>
        </w:numPr>
        <w:pStyle w:val="Compact"/>
      </w:pPr>
      <w:r>
        <w:rPr>
          <w:bCs/>
          <w:b/>
        </w:rPr>
        <w:t xml:space="preserve">Ecosystem Impact:</w:t>
      </w:r>
      <w:r>
        <w:t xml:space="preserve"> </w:t>
      </w:r>
      <w:r>
        <w:t xml:space="preserve">Documented conservation outcomes in local habitats (e.g., "20+ hectares of fynbos restored via client projects").</w:t>
      </w:r>
    </w:p>
    <w:p>
      <w:pPr>
        <w:numPr>
          <w:ilvl w:val="0"/>
          <w:numId w:val="1003"/>
        </w:numPr>
        <w:pStyle w:val="Compact"/>
      </w:pPr>
      <w:r>
        <w:rPr>
          <w:bCs/>
          <w:b/>
        </w:rPr>
        <w:t xml:space="preserve">Brand Authority:</w:t>
      </w:r>
      <w:r>
        <w:t xml:space="preserve"> </w:t>
      </w:r>
      <w:r>
        <w:t xml:space="preserve">75% increase in "Environmental Biologist Cape Town" search volume year-on-year.</w:t>
      </w:r>
    </w:p>
    <w:bookmarkEnd w:id="30"/>
    <w:bookmarkStart w:id="31" w:name="conclusion-the-cape-town-imperative"/>
    <w:p>
      <w:pPr>
        <w:pStyle w:val="Heading2"/>
      </w:pPr>
      <w:r>
        <w:t xml:space="preserve">Conclusion: The Cape Town Imperative</w:t>
      </w:r>
    </w:p>
    <w:p>
      <w:pPr>
        <w:pStyle w:val="FirstParagraph"/>
      </w:pPr>
      <w:r>
        <w:t xml:space="preserve">The role of the Environmental</w:t>
      </w:r>
      <w:r>
        <w:t xml:space="preserve"> </w:t>
      </w:r>
      <w:r>
        <w:rPr>
          <w:iCs/>
          <w:i/>
        </w:rPr>
        <w:t xml:space="preserve">Biologist</w:t>
      </w:r>
      <w:r>
        <w:t xml:space="preserve"> </w:t>
      </w:r>
      <w:r>
        <w:t xml:space="preserve">transcends consultancy in South Africa Cape Town—it is a catalyst for preserving the city’s irreplaceable natural heritage while enabling sustainable economic growth. By anchoring every strategy in Cape Town’s specific ecological, regulatory, and cultural context, this Marketing Plan ensures our</w:t>
      </w:r>
      <w:r>
        <w:t xml:space="preserve"> </w:t>
      </w:r>
      <w:r>
        <w:rPr>
          <w:iCs/>
          <w:i/>
        </w:rPr>
        <w:t xml:space="preserve">Biologist</w:t>
      </w:r>
      <w:r>
        <w:t xml:space="preserve"> </w:t>
      </w:r>
      <w:r>
        <w:t xml:space="preserve">becomes the trusted partner for anyone navigating South Africa’s most biodiverse metropolis. As Cape Town races toward climate resilience goals (Cape Town 2040), our service isn’t just valuable; it’s essential for a thriving future.</w:t>
      </w:r>
    </w:p>
    <w:p>
      <w:pPr>
        <w:pStyle w:val="BodyText"/>
      </w:pPr>
      <w:r>
        <w:rPr>
          <w:bCs/>
          <w:b/>
        </w:rPr>
        <w:t xml:space="preserve">Total 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Biologist Services in Cape Town, South Africa</dc:title>
  <dc:creator/>
  <dc:language>en</dc:language>
  <cp:keywords/>
  <dcterms:created xsi:type="dcterms:W3CDTF">2026-07-21T14:57:37Z</dcterms:created>
  <dcterms:modified xsi:type="dcterms:W3CDTF">2026-07-21T14:57:37Z</dcterms:modified>
</cp:coreProperties>
</file>

<file path=docProps/custom.xml><?xml version="1.0" encoding="utf-8"?>
<Properties xmlns="http://schemas.openxmlformats.org/officeDocument/2006/custom-properties" xmlns:vt="http://schemas.openxmlformats.org/officeDocument/2006/docPropsVTypes"/>
</file>