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Professional</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3781bae315a17944d7b43ba254f9a9aaefbbd3a"/>
    <w:p>
      <w:pPr>
        <w:pStyle w:val="Heading1"/>
      </w:pPr>
      <w:r>
        <w:t xml:space="preserve">Comprehensive Marketing Plan: Elevating Biologist Expertise in Johannesburg, South Africa</w:t>
      </w:r>
    </w:p>
    <w:bookmarkStart w:id="20" w:name="executive-summary"/>
    <w:p>
      <w:pPr>
        <w:pStyle w:val="Heading2"/>
      </w:pPr>
      <w:r>
        <w:t xml:space="preserve">Executive Summary</w:t>
      </w:r>
    </w:p>
    <w:p>
      <w:pPr>
        <w:pStyle w:val="FirstParagraph"/>
      </w:pPr>
      <w:r>
        <w:t xml:space="preserve">This strategic Marketing Plan outlines a targeted approach to position professional Biologists as indispensable service providers within the Johannesburg, South Africa market. Recognizing the critical intersection of environmental sustainability, urban development, and scientific expertise in one of Africa's most dynamic metropolitan centers, this plan focuses on leveraging the unique value biologists bring to Johannesburg's ecological and economic landscape. The strategy targets key industries including mining remediation, urban conservation initiatives, agricultural innovation hubs, and environmental compliance sectors within South Africa Johannesburg.</w:t>
      </w:r>
    </w:p>
    <w:bookmarkEnd w:id="20"/>
    <w:bookmarkStart w:id="21" w:name="market-analysis-johannesburg-context"/>
    <w:p>
      <w:pPr>
        <w:pStyle w:val="Heading2"/>
      </w:pPr>
      <w:r>
        <w:t xml:space="preserve">Market Analysis: Johannesburg Context</w:t>
      </w:r>
    </w:p>
    <w:p>
      <w:pPr>
        <w:pStyle w:val="FirstParagraph"/>
      </w:pPr>
      <w:r>
        <w:t xml:space="preserve">Johannesburg faces urgent environmental challenges including water security, biodiversity loss in rapidly expanding urban zones (e.g., Soweto and Ekurhuleni), and mining legacy site rehabilitation. The City of Johannesburg Municipality's 2030 Integrated Development Plan explicitly prioritizes ecological restoration, creating a significant market for qualified Biologists. Furthermore, South Africa's National Environmental Management Act (NEMA) mandates environmental impact assessments for all major projects—directly driving demand for local biologist expertise. Johannesburg hosts over 45% of South Africa's environmental consulting firms, yet a persistent gap exists in specialized biologist-led service delivery tailored to the city's unique challenges.</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City of Johannesburg Metropolitan Municipality (Environmental Management Department), Gauteng Provincial Government, Department of Forestry, Fisheries and the Environment (DFFE)</w:t>
      </w:r>
    </w:p>
    <w:p>
      <w:pPr>
        <w:numPr>
          <w:ilvl w:val="0"/>
          <w:numId w:val="1001"/>
        </w:numPr>
        <w:pStyle w:val="Compact"/>
      </w:pPr>
      <w:r>
        <w:rPr>
          <w:bCs/>
          <w:b/>
        </w:rPr>
        <w:t xml:space="preserve">Corporate Sector:</w:t>
      </w:r>
      <w:r>
        <w:t xml:space="preserve"> </w:t>
      </w:r>
      <w:r>
        <w:t xml:space="preserve">Mining companies (e.g., AngloGold Ashanti, Sibanye-Stillwater), large-scale agricultural developers in the Highveld region</w:t>
      </w:r>
    </w:p>
    <w:p>
      <w:pPr>
        <w:numPr>
          <w:ilvl w:val="0"/>
          <w:numId w:val="1001"/>
        </w:numPr>
        <w:pStyle w:val="Compact"/>
      </w:pPr>
      <w:r>
        <w:rPr>
          <w:bCs/>
          <w:b/>
        </w:rPr>
        <w:t xml:space="preserve">Non-Profit Organizations:</w:t>
      </w:r>
      <w:r>
        <w:t xml:space="preserve"> </w:t>
      </w:r>
      <w:r>
        <w:t xml:space="preserve">SANParks, WWF South Africa (Johannesburg office), local conservation trusts</w:t>
      </w:r>
    </w:p>
    <w:p>
      <w:pPr>
        <w:numPr>
          <w:ilvl w:val="0"/>
          <w:numId w:val="1001"/>
        </w:numPr>
        <w:pStyle w:val="Compact"/>
      </w:pPr>
      <w:r>
        <w:rPr>
          <w:bCs/>
          <w:b/>
        </w:rPr>
        <w:t xml:space="preserve">Urban Developers:</w:t>
      </w:r>
      <w:r>
        <w:t xml:space="preserve"> </w:t>
      </w:r>
      <w:r>
        <w:t xml:space="preserve">Proprietary companies involved in green building certifications (e.g., Green Star SA)</w:t>
      </w:r>
    </w:p>
    <w:bookmarkEnd w:id="22"/>
    <w:bookmarkStart w:id="23" w:name="Xf329b10940a9c9bb298f06bff51acb9e2a810fd"/>
    <w:p>
      <w:pPr>
        <w:pStyle w:val="Heading2"/>
      </w:pPr>
      <w:r>
        <w:t xml:space="preserve">Unique Value Proposition for Johannesburg Biologists</w:t>
      </w:r>
    </w:p>
    <w:p>
      <w:pPr>
        <w:pStyle w:val="FirstParagraph"/>
      </w:pPr>
      <w:r>
        <w:t xml:space="preserve">"Johannesburg-Specific Ecological Solutions: A Biologist's Expertise for Urban Sustainability" – Our biologists deliver hyper-localized environmental assessments, biodiversity monitoring, and restoration strategies grounded in Johannesburg's specific ecosystems (e.g., Highveld grasslands, riparian zones along the Jukskei River), regulatory frameworks (NEMA Section 24), and climate realities. Unlike generic consulting firms, we embed Johannesburg’s socio-ecological context into every service—ensuring solutions are legally compliant, culturally appropriate, and immediately actionable within South Africa's urban environment.</w:t>
      </w:r>
    </w:p>
    <w:bookmarkEnd w:id="23"/>
    <w:bookmarkStart w:id="24" w:name="service-portfolio"/>
    <w:p>
      <w:pPr>
        <w:pStyle w:val="Heading2"/>
      </w:pPr>
      <w:r>
        <w:t xml:space="preserve">Service Portfolio</w:t>
      </w:r>
    </w:p>
    <w:p>
      <w:pPr>
        <w:numPr>
          <w:ilvl w:val="0"/>
          <w:numId w:val="1002"/>
        </w:numPr>
        <w:pStyle w:val="Compact"/>
      </w:pPr>
      <w:r>
        <w:rPr>
          <w:bCs/>
          <w:b/>
        </w:rPr>
        <w:t xml:space="preserve">Urban Biodiversity Audits:</w:t>
      </w:r>
      <w:r>
        <w:t xml:space="preserve"> </w:t>
      </w:r>
      <w:r>
        <w:t xml:space="preserve">Species inventory for city parks, private estates, and infrastructure corridors (e.g., M1 highway ecologies)</w:t>
      </w:r>
    </w:p>
    <w:p>
      <w:pPr>
        <w:numPr>
          <w:ilvl w:val="0"/>
          <w:numId w:val="1002"/>
        </w:numPr>
        <w:pStyle w:val="Compact"/>
      </w:pPr>
      <w:r>
        <w:rPr>
          <w:bCs/>
          <w:b/>
        </w:rPr>
        <w:t xml:space="preserve">Mining Remediation Planning:</w:t>
      </w:r>
      <w:r>
        <w:t xml:space="preserve"> </w:t>
      </w:r>
      <w:r>
        <w:t xml:space="preserve">Post-extraction ecological restoration aligned with South Africa's National Water Policy</w:t>
      </w:r>
    </w:p>
    <w:p>
      <w:pPr>
        <w:numPr>
          <w:ilvl w:val="0"/>
          <w:numId w:val="1002"/>
        </w:numPr>
        <w:pStyle w:val="Compact"/>
      </w:pPr>
      <w:r>
        <w:rPr>
          <w:bCs/>
          <w:b/>
        </w:rPr>
        <w:t xml:space="preserve">EIA Compliance Support:</w:t>
      </w:r>
      <w:r>
        <w:t xml:space="preserve"> </w:t>
      </w:r>
      <w:r>
        <w:t xml:space="preserve">End-to-end environmental impact assessment services for Johannesburg development projects</w:t>
      </w:r>
    </w:p>
    <w:p>
      <w:pPr>
        <w:numPr>
          <w:ilvl w:val="0"/>
          <w:numId w:val="1002"/>
        </w:numPr>
        <w:pStyle w:val="Compact"/>
      </w:pPr>
      <w:r>
        <w:rPr>
          <w:bCs/>
          <w:b/>
        </w:rPr>
        <w:t xml:space="preserve">Sustainable Agriculture Consulting:</w:t>
      </w:r>
      <w:r>
        <w:t xml:space="preserve"> </w:t>
      </w:r>
      <w:r>
        <w:t xml:space="preserve">Soil health optimization for peri-urban farms serving Johannesburg's food systems</w:t>
      </w:r>
    </w:p>
    <w:bookmarkEnd w:id="24"/>
    <w:bookmarkStart w:id="25" w:name="Xe892a3ec66da8cbc50b2d5ca9c5dfa908b451d5"/>
    <w:p>
      <w:pPr>
        <w:pStyle w:val="Heading2"/>
      </w:pPr>
      <w:r>
        <w:t xml:space="preserve">Marketing Strategy &amp; Tactics (Johannesburg-Focused)</w:t>
      </w:r>
    </w:p>
    <w:p>
      <w:pPr>
        <w:pStyle w:val="FirstParagraph"/>
      </w:pPr>
      <w:r>
        <w:rPr>
          <w:bCs/>
          <w:b/>
        </w:rPr>
        <w:t xml:space="preserve">Local Digital Presence:</w:t>
      </w:r>
    </w:p>
    <w:p>
      <w:pPr>
        <w:numPr>
          <w:ilvl w:val="0"/>
          <w:numId w:val="1003"/>
        </w:numPr>
        <w:pStyle w:val="Compact"/>
      </w:pPr>
      <w:r>
        <w:t xml:space="preserve">Create a Johannesburg-centric website featuring case studies from local projects (e.g., "Restoration of Sterkfontein Dam Wetlands, Johannesburg") with embedded GIS maps</w:t>
      </w:r>
    </w:p>
    <w:p>
      <w:pPr>
        <w:numPr>
          <w:ilvl w:val="0"/>
          <w:numId w:val="1003"/>
        </w:numPr>
        <w:pStyle w:val="Compact"/>
      </w:pPr>
      <w:r>
        <w:t xml:space="preserve">Optimize Google Ads for keywords: "Biologist Johannesburg," "Environmental Compliance South Africa," "Urban Ecologist Gauteng"</w:t>
      </w:r>
    </w:p>
    <w:p>
      <w:pPr>
        <w:numPr>
          <w:ilvl w:val="0"/>
          <w:numId w:val="1003"/>
        </w:numPr>
        <w:pStyle w:val="Compact"/>
      </w:pPr>
      <w:r>
        <w:t xml:space="preserve">Develop LinkedIn content series targeting South African environmental professionals (e.g., "5 Biodiversity Challenges Unique to Johannesburg Urbanization")</w:t>
      </w:r>
    </w:p>
    <w:p>
      <w:pPr>
        <w:pStyle w:val="FirstParagraph"/>
      </w:pPr>
      <w:r>
        <w:rPr>
          <w:bCs/>
          <w:b/>
        </w:rPr>
        <w:t xml:space="preserve">Community &amp; Industry Engagement:</w:t>
      </w:r>
    </w:p>
    <w:p>
      <w:pPr>
        <w:numPr>
          <w:ilvl w:val="0"/>
          <w:numId w:val="1004"/>
        </w:numPr>
        <w:pStyle w:val="Compact"/>
      </w:pPr>
      <w:r>
        <w:t xml:space="preserve">Sponsor workshops at the University of Johannesburg's Environmental Science Department on "Biological Solutions for South Africa’s Cities"</w:t>
      </w:r>
    </w:p>
    <w:p>
      <w:pPr>
        <w:numPr>
          <w:ilvl w:val="0"/>
          <w:numId w:val="1004"/>
        </w:numPr>
        <w:pStyle w:val="Compact"/>
      </w:pPr>
      <w:r>
        <w:t xml:space="preserve">Partner with Joburg Water to co-host public forums on "Water Security and Urban Ecology" at Sandton City</w:t>
      </w:r>
    </w:p>
    <w:p>
      <w:pPr>
        <w:numPr>
          <w:ilvl w:val="0"/>
          <w:numId w:val="1004"/>
        </w:numPr>
        <w:pStyle w:val="Compact"/>
      </w:pPr>
      <w:r>
        <w:t xml:space="preserve">Submit expert opinions to the Johannesburg Development Agency (JDA) consultation papers on urban greening strategies</w:t>
      </w:r>
    </w:p>
    <w:p>
      <w:pPr>
        <w:pStyle w:val="FirstParagraph"/>
      </w:pPr>
      <w:r>
        <w:rPr>
          <w:bCs/>
          <w:b/>
        </w:rPr>
        <w:t xml:space="preserve">Strategic Alliances:</w:t>
      </w:r>
    </w:p>
    <w:p>
      <w:pPr>
        <w:numPr>
          <w:ilvl w:val="0"/>
          <w:numId w:val="1005"/>
        </w:numPr>
        <w:pStyle w:val="Compact"/>
      </w:pPr>
      <w:r>
        <w:t xml:space="preserve">Form referral partnerships with Johannesburg-based engineering firms (e.g., AECOM Africa) for integrated environmental-technical projects</w:t>
      </w:r>
    </w:p>
    <w:p>
      <w:pPr>
        <w:numPr>
          <w:ilvl w:val="0"/>
          <w:numId w:val="1005"/>
        </w:numPr>
        <w:pStyle w:val="Compact"/>
      </w:pPr>
      <w:r>
        <w:t xml:space="preserve">Certify services through the South African Council for Natural Scientific Professions (SACNASP) to build trust within the Johannesburg professional ecosystem</w:t>
      </w:r>
    </w:p>
    <w:bookmarkEnd w:id="25"/>
    <w:bookmarkStart w:id="26" w:name="Xcf7f2ba926d46eb7f7073e8550a745af6d7412c"/>
    <w:p>
      <w:pPr>
        <w:pStyle w:val="Heading2"/>
      </w:pPr>
      <w:r>
        <w:t xml:space="preserve">Implementation Timeline: Phase 1 (0–6 Months)</w:t>
      </w:r>
    </w:p>
    <w:p>
      <w:pPr>
        <w:numPr>
          <w:ilvl w:val="0"/>
          <w:numId w:val="1006"/>
        </w:numPr>
        <w:pStyle w:val="Compact"/>
      </w:pPr>
      <w:r>
        <w:rPr>
          <w:bCs/>
          <w:b/>
        </w:rPr>
        <w:t xml:space="preserve">Month 1-2:</w:t>
      </w:r>
      <w:r>
        <w:t xml:space="preserve"> </w:t>
      </w:r>
      <w:r>
        <w:t xml:space="preserve">Launch Johannesburg-focused digital assets; secure first partnership with JDA for an urban biodiversity project.</w:t>
      </w:r>
    </w:p>
    <w:p>
      <w:pPr>
        <w:numPr>
          <w:ilvl w:val="0"/>
          <w:numId w:val="1006"/>
        </w:numPr>
        <w:pStyle w:val="Compact"/>
      </w:pPr>
      <w:r>
        <w:rPr>
          <w:bCs/>
          <w:b/>
        </w:rPr>
        <w:t xml:space="preserve">Month 3-4:</w:t>
      </w:r>
      <w:r>
        <w:t xml:space="preserve"> </w:t>
      </w:r>
      <w:r>
        <w:t xml:space="preserve">Host inaugural "Joburg Ecology Summit" at the Johannesburg Botanical Garden, featuring DFFE speakers.</w:t>
      </w:r>
    </w:p>
    <w:p>
      <w:pPr>
        <w:numPr>
          <w:ilvl w:val="0"/>
          <w:numId w:val="1006"/>
        </w:numPr>
        <w:pStyle w:val="Compact"/>
      </w:pPr>
      <w:r>
        <w:rPr>
          <w:bCs/>
          <w:b/>
        </w:rPr>
        <w:t xml:space="preserve">Month 5-6:</w:t>
      </w:r>
      <w:r>
        <w:t xml:space="preserve"> </w:t>
      </w:r>
      <w:r>
        <w:t xml:space="preserve">Publish a white paper: "Biologist-led Strategies for Climate Resilience in Johannesburg," distributed to all municipal departments.</w:t>
      </w:r>
    </w:p>
    <w:bookmarkEnd w:id="26"/>
    <w:bookmarkStart w:id="27" w:name="budget-allocation-johannesburg-focus"/>
    <w:p>
      <w:pPr>
        <w:pStyle w:val="Heading2"/>
      </w:pPr>
      <w:r>
        <w:t xml:space="preserve">Budget Allocation (Johannesburg Focus)</w:t>
      </w:r>
    </w:p>
    <w:p>
      <w:pPr>
        <w:numPr>
          <w:ilvl w:val="0"/>
          <w:numId w:val="1007"/>
        </w:numPr>
        <w:pStyle w:val="Compact"/>
      </w:pPr>
      <w:r>
        <w:t xml:space="preserve">Digital Marketing (35%): Geo-targeted ads, local SEO, content creation</w:t>
      </w:r>
    </w:p>
    <w:p>
      <w:pPr>
        <w:numPr>
          <w:ilvl w:val="0"/>
          <w:numId w:val="1007"/>
        </w:numPr>
        <w:pStyle w:val="Compact"/>
      </w:pPr>
      <w:r>
        <w:t xml:space="preserve">Community Engagement (40%): Summit events, university partnerships</w:t>
      </w:r>
    </w:p>
    <w:p>
      <w:pPr>
        <w:numPr>
          <w:ilvl w:val="0"/>
          <w:numId w:val="1007"/>
        </w:numPr>
        <w:pStyle w:val="Compact"/>
      </w:pPr>
      <w:r>
        <w:t xml:space="preserve">Partnership Development (25%): SACNASP certification, JDA collaboration costs</w:t>
      </w:r>
    </w:p>
    <w:bookmarkEnd w:id="27"/>
    <w:bookmarkStart w:id="28" w:name="Xed2acc11e41b6f2d9df127d121b2fb18d7f7e22"/>
    <w:p>
      <w:pPr>
        <w:pStyle w:val="Heading2"/>
      </w:pPr>
      <w:r>
        <w:t xml:space="preserve">KPIs for Success in South Africa Johannesburg</w:t>
      </w:r>
    </w:p>
    <w:p>
      <w:pPr>
        <w:numPr>
          <w:ilvl w:val="0"/>
          <w:numId w:val="1008"/>
        </w:numPr>
        <w:pStyle w:val="Compact"/>
      </w:pPr>
      <w:r>
        <w:t xml:space="preserve">Secure 3 municipal contracts within 12 months for biologist-led environmental management</w:t>
      </w:r>
    </w:p>
    <w:p>
      <w:pPr>
        <w:numPr>
          <w:ilvl w:val="0"/>
          <w:numId w:val="1008"/>
        </w:numPr>
        <w:pStyle w:val="Compact"/>
      </w:pPr>
      <w:r>
        <w:t xml:space="preserve">Generate 50+ qualified leads monthly from Johannesburg-based organizations</w:t>
      </w:r>
    </w:p>
    <w:p>
      <w:pPr>
        <w:numPr>
          <w:ilvl w:val="0"/>
          <w:numId w:val="1008"/>
        </w:numPr>
        <w:pStyle w:val="Compact"/>
      </w:pPr>
      <w:r>
        <w:t xml:space="preserve">Place content in 3+ local publications (e.g., Business Day Environmental, City of Joburg Monthly)</w:t>
      </w:r>
    </w:p>
    <w:p>
      <w:pPr>
        <w:numPr>
          <w:ilvl w:val="0"/>
          <w:numId w:val="1008"/>
        </w:numPr>
        <w:pStyle w:val="Compact"/>
      </w:pPr>
      <w:r>
        <w:t xml:space="preserve">Achieve 75% client retention rate through personalized service delivery tailored to South Africa's urban context</w:t>
      </w:r>
    </w:p>
    <w:bookmarkEnd w:id="28"/>
    <w:bookmarkStart w:id="29" w:name="X35f08aca680a50ff291096c6a4f461fd0a7ada2"/>
    <w:p>
      <w:pPr>
        <w:pStyle w:val="Heading2"/>
      </w:pPr>
      <w:r>
        <w:t xml:space="preserve">Competitive Advantage: Why Johannesburg? Why Now?</w:t>
      </w:r>
    </w:p>
    <w:p>
      <w:pPr>
        <w:pStyle w:val="FirstParagraph"/>
      </w:pPr>
      <w:r>
        <w:t xml:space="preserve">Johannesburg is the epicenter of South Africa’s environmental regulatory action, with 40+ municipal bylaws directly impacting ecological services. Our Marketing Plan capitalizes on this urgency—positioning biologists as proactive partners in solving city-specific challenges like invasive species (e.g., Lantana camara in Johannesburg suburbs) and water pollution from informal settlements. Unlike competitors operating nationally, we embed Johannesburg’s geography, culture, and policy landscape into every service offering. As South Africa prioritizes green jobs under the National Development Plan 2030, this Marketing Plan ensures Biologists become frontline contributors to Johannesburg's sustainable transformation.</w:t>
      </w:r>
    </w:p>
    <w:bookmarkEnd w:id="29"/>
    <w:bookmarkStart w:id="30" w:name="conclusion"/>
    <w:p>
      <w:pPr>
        <w:pStyle w:val="Heading2"/>
      </w:pPr>
      <w:r>
        <w:t xml:space="preserve">Conclusion</w:t>
      </w:r>
    </w:p>
    <w:p>
      <w:pPr>
        <w:pStyle w:val="FirstParagraph"/>
      </w:pPr>
      <w:r>
        <w:t xml:space="preserve">This Marketing Plan transforms the role of a Biologist from a generic scientific position into a strategic asset for Johannesburg’s development trajectory. By anchoring all messaging in South Africa Johannesburg’s unique environmental, regulatory, and community realities, we create an irresistible value proposition for clients navigating urban sustainability in one of Africa’s largest megacities. The focus remains squarely on delivering measurable ecological outcomes within the local context—making "Biologist" a pivotal force in Johannesburg's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Professional Services in Johannesburg, South Africa</dc:title>
  <dc:creator/>
  <cp:keywords/>
  <dcterms:created xsi:type="dcterms:W3CDTF">2026-07-24T15:19:45Z</dcterms:created>
  <dcterms:modified xsi:type="dcterms:W3CDTF">2026-07-24T15:19:45Z</dcterms:modified>
</cp:coreProperties>
</file>

<file path=docProps/custom.xml><?xml version="1.0" encoding="utf-8"?>
<Properties xmlns="http://schemas.openxmlformats.org/officeDocument/2006/custom-properties" xmlns:vt="http://schemas.openxmlformats.org/officeDocument/2006/docPropsVTypes"/>
</file>