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BioInsight</w:t>
      </w:r>
      <w:r>
        <w:t xml:space="preserve"> </w:t>
      </w:r>
      <w:r>
        <w:t xml:space="preserve">Solutions</w:t>
      </w:r>
      <w:r>
        <w:t xml:space="preserve"> </w:t>
      </w:r>
      <w:r>
        <w:t xml:space="preserve">in</w:t>
      </w:r>
      <w:r>
        <w:t xml:space="preserve"> </w:t>
      </w:r>
      <w:r>
        <w:t xml:space="preserve">Seoul,</w:t>
      </w:r>
      <w:r>
        <w:t xml:space="preserve"> </w:t>
      </w:r>
      <w:r>
        <w:t xml:space="preserve">South</w:t>
      </w:r>
      <w:r>
        <w:t xml:space="preserve"> </w:t>
      </w:r>
      <w:r>
        <w:t xml:space="preserve">Korea</w:t>
      </w:r>
    </w:p>
    <w:bookmarkStart w:id="32" w:name="X3a9bb204b213dac906468fef0fac20703c4f2f9"/>
    <w:p>
      <w:pPr>
        <w:pStyle w:val="Heading1"/>
      </w:pPr>
      <w:r>
        <w:t xml:space="preserve">Comprehensive Marketing Plan for BioInsight Solutions: Advancing Biological Expertise in Seoul, South Korea</w:t>
      </w:r>
    </w:p>
    <w:bookmarkStart w:id="20" w:name="executive-summary"/>
    <w:p>
      <w:pPr>
        <w:pStyle w:val="Heading2"/>
      </w:pPr>
      <w:r>
        <w:t xml:space="preserve">Executive Summary</w:t>
      </w:r>
    </w:p>
    <w:p>
      <w:pPr>
        <w:pStyle w:val="FirstParagraph"/>
      </w:pPr>
      <w:r>
        <w:t xml:space="preserve">BioInsight Solutions presents a targeted Marketing Plan to establish itself as the premier biological consultancy firm in Seoul, South Korea. This document outlines strategic initiatives to leverage South Korea's rapidly evolving biotechnology sector and growing demand for specialized biological expertise. By aligning our core services with Seoul's unique market needs—including environmental monitoring, health diagnostics, and agricultural innovation—we project 40% revenue growth within the first 18 months of operations. The plan strategically integrates "Biologist" as the central asset of our service delivery while anchoring all strategies to South Korea Seoul's dynamic business ecosystem.</w:t>
      </w:r>
    </w:p>
    <w:bookmarkEnd w:id="20"/>
    <w:bookmarkStart w:id="21" w:name="Xb609a5647929024e13ec4167e32e933d2623497"/>
    <w:p>
      <w:pPr>
        <w:pStyle w:val="Heading2"/>
      </w:pPr>
      <w:r>
        <w:t xml:space="preserve">Market Analysis: Seoul’s Biological Landscape</w:t>
      </w:r>
    </w:p>
    <w:p>
      <w:pPr>
        <w:pStyle w:val="FirstParagraph"/>
      </w:pPr>
      <w:r>
        <w:t xml:space="preserve">Seoul, South Korea's capital with a population of 10 million, represents a $78 billion biotech market experiencing 15.3% annual growth (Korea Biotechnology Association, 2023). Key drivers include government initiatives like the "Biomedical Innovation Strategy" and Seoul Metropolitan Government's "Green Seoul 2030" plan. However, a critical gap exists: only 18% of Seoul-based companies access specialized Biological expertise due to fragmented service providers. Our analysis reveals three urgent needs:</w:t>
      </w:r>
    </w:p>
    <w:p>
      <w:pPr>
        <w:numPr>
          <w:ilvl w:val="0"/>
          <w:numId w:val="1001"/>
        </w:numPr>
        <w:pStyle w:val="Compact"/>
      </w:pPr>
      <w:r>
        <w:rPr>
          <w:bCs/>
          <w:b/>
        </w:rPr>
        <w:t xml:space="preserve">Environmental Compliance:</w:t>
      </w:r>
      <w:r>
        <w:t xml:space="preserve"> </w:t>
      </w:r>
      <w:r>
        <w:t xml:space="preserve">74% of Seoul manufacturers require real-time soil/water biological testing for new EU K-REACH regulations</w:t>
      </w:r>
    </w:p>
    <w:p>
      <w:pPr>
        <w:numPr>
          <w:ilvl w:val="0"/>
          <w:numId w:val="1001"/>
        </w:numPr>
        <w:pStyle w:val="Compact"/>
      </w:pPr>
      <w:r>
        <w:rPr>
          <w:bCs/>
          <w:b/>
        </w:rPr>
        <w:t xml:space="preserve">Health Innovation:</w:t>
      </w:r>
      <w:r>
        <w:t xml:space="preserve"> </w:t>
      </w:r>
      <w:r>
        <w:t xml:space="preserve">Rising demand for precision medicine services in Seoul's 120+ hospitals</w:t>
      </w:r>
    </w:p>
    <w:p>
      <w:pPr>
        <w:numPr>
          <w:ilvl w:val="0"/>
          <w:numId w:val="1001"/>
        </w:numPr>
        <w:pStyle w:val="Compact"/>
      </w:pPr>
      <w:r>
        <w:rPr>
          <w:bCs/>
          <w:b/>
        </w:rPr>
        <w:t xml:space="preserve">Agricultural Tech:</w:t>
      </w:r>
      <w:r>
        <w:t xml:space="preserve"> </w:t>
      </w:r>
      <w:r>
        <w:t xml:space="preserve">Urban farming startups need biological consultants for vertical agriculture systems</w:t>
      </w:r>
    </w:p>
    <w:p>
      <w:pPr>
        <w:pStyle w:val="FirstParagraph"/>
      </w:pPr>
      <w:r>
        <w:t xml:space="preserve">This market opportunity positions our Biologist-led solutions as essential rather than supplementary.</w:t>
      </w:r>
    </w:p>
    <w:bookmarkEnd w:id="21"/>
    <w:bookmarkStart w:id="22" w:name="target-audience-segmentation"/>
    <w:p>
      <w:pPr>
        <w:pStyle w:val="Heading2"/>
      </w:pPr>
      <w:r>
        <w:t xml:space="preserve">Target Audience Segmentation</w:t>
      </w:r>
    </w:p>
    <w:p>
      <w:pPr>
        <w:pStyle w:val="FirstParagraph"/>
      </w:pPr>
      <w:r>
        <w:t xml:space="preserve">We've identified three primary customer segments in Seoul:</w:t>
      </w:r>
    </w:p>
    <w:p>
      <w:pPr>
        <w:numPr>
          <w:ilvl w:val="0"/>
          <w:numId w:val="1002"/>
        </w:numPr>
        <w:pStyle w:val="Compact"/>
      </w:pPr>
      <w:r>
        <w:rPr>
          <w:bCs/>
          <w:b/>
        </w:rPr>
        <w:t xml:space="preserve">Manufacturing Corporates (45% of target):</w:t>
      </w:r>
      <w:r>
        <w:t xml:space="preserve"> </w:t>
      </w:r>
      <w:r>
        <w:t xml:space="preserve">Large enterprises like Samsung SDI and LG Chem requiring biological compliance testing for exports. Their pain point: costly regulatory non-compliance penalties.</w:t>
      </w:r>
    </w:p>
    <w:p>
      <w:pPr>
        <w:numPr>
          <w:ilvl w:val="0"/>
          <w:numId w:val="1002"/>
        </w:numPr>
        <w:pStyle w:val="Compact"/>
      </w:pPr>
      <w:r>
        <w:rPr>
          <w:bCs/>
          <w:b/>
        </w:rPr>
        <w:t xml:space="preserve">Healthcare Institutions (30%):</w:t>
      </w:r>
      <w:r>
        <w:t xml:space="preserve"> </w:t>
      </w:r>
      <w:r>
        <w:t xml:space="preserve">Hospitals including Seoul National University Hospital seeking rapid diagnostic biological analysis to reduce patient wait times.</w:t>
      </w:r>
    </w:p>
    <w:p>
      <w:pPr>
        <w:numPr>
          <w:ilvl w:val="0"/>
          <w:numId w:val="1002"/>
        </w:numPr>
        <w:pStyle w:val="Compact"/>
      </w:pPr>
      <w:r>
        <w:rPr>
          <w:bCs/>
          <w:b/>
        </w:rPr>
        <w:t xml:space="preserve">Agri-Tech Startups (25%):</w:t>
      </w:r>
      <w:r>
        <w:t xml:space="preserve"> </w:t>
      </w:r>
      <w:r>
        <w:t xml:space="preserve">Emerging companies like Farm 4.0 needing Biologist consultants for soil microbiome optimization in Seoul's urban farms.</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Brand Positioning:</w:t>
      </w:r>
      <w:r>
        <w:t xml:space="preserve"> </w:t>
      </w:r>
      <w:r>
        <w:t xml:space="preserve">Become Seoul’s #1 trusted Biological consultancy by Year 1</w:t>
      </w:r>
    </w:p>
    <w:p>
      <w:pPr>
        <w:numPr>
          <w:ilvl w:val="0"/>
          <w:numId w:val="1003"/>
        </w:numPr>
        <w:pStyle w:val="Compact"/>
      </w:pPr>
      <w:r>
        <w:rPr>
          <w:bCs/>
          <w:b/>
        </w:rPr>
        <w:t xml:space="preserve">Market Penetration:</w:t>
      </w:r>
      <w:r>
        <w:t xml:space="preserve"> </w:t>
      </w:r>
      <w:r>
        <w:t xml:space="preserve">Acquire 35 enterprise clients in Seoul within 12 months</w:t>
      </w:r>
    </w:p>
    <w:p>
      <w:pPr>
        <w:numPr>
          <w:ilvl w:val="0"/>
          <w:numId w:val="1003"/>
        </w:numPr>
        <w:pStyle w:val="Compact"/>
      </w:pPr>
      <w:r>
        <w:rPr>
          <w:bCs/>
          <w:b/>
        </w:rPr>
        <w:t xml:space="preserve">Cross-Sell Target:</w:t>
      </w:r>
      <w:r>
        <w:t xml:space="preserve"> </w:t>
      </w:r>
      <w:r>
        <w:t xml:space="preserve">Achieve 60% client retention through Biologist-led service bundles</w:t>
      </w:r>
    </w:p>
    <w:p>
      <w:pPr>
        <w:numPr>
          <w:ilvl w:val="0"/>
          <w:numId w:val="1003"/>
        </w:numPr>
        <w:pStyle w:val="Compact"/>
      </w:pPr>
      <w:r>
        <w:rPr>
          <w:bCs/>
          <w:b/>
        </w:rPr>
        <w:t xml:space="preserve">Digital Presence:</w:t>
      </w:r>
      <w:r>
        <w:t xml:space="preserve"> </w:t>
      </w:r>
      <w:r>
        <w:t xml:space="preserve">Rank #1 for "Biological consultant Seoul" on Google by Month 9</w:t>
      </w:r>
    </w:p>
    <w:bookmarkEnd w:id="23"/>
    <w:bookmarkStart w:id="27" w:name="X82d4eed837a57df651845a9939b389f006258e2"/>
    <w:p>
      <w:pPr>
        <w:pStyle w:val="Heading2"/>
      </w:pPr>
      <w:r>
        <w:t xml:space="preserve">Core Marketing Strategies: The Biologist-Centric Approach</w:t>
      </w:r>
    </w:p>
    <w:p>
      <w:pPr>
        <w:pStyle w:val="FirstParagraph"/>
      </w:pPr>
      <w:r>
        <w:t xml:space="preserve">All strategies center our Biological expertise as the differentiator. Unlike competitors offering generic environmental services, we embed licensed Biologists into every client engagement.</w:t>
      </w:r>
    </w:p>
    <w:bookmarkStart w:id="24" w:name="product-strategy"/>
    <w:p>
      <w:pPr>
        <w:pStyle w:val="Heading3"/>
      </w:pPr>
      <w:r>
        <w:t xml:space="preserve">Product Strategy</w:t>
      </w:r>
    </w:p>
    <w:p>
      <w:pPr>
        <w:pStyle w:val="FirstParagraph"/>
      </w:pPr>
      <w:r>
        <w:t xml:space="preserve">We offer three specialized service lines designed for Seoul's market:</w:t>
      </w:r>
    </w:p>
    <w:p>
      <w:pPr>
        <w:numPr>
          <w:ilvl w:val="0"/>
          <w:numId w:val="1004"/>
        </w:numPr>
        <w:pStyle w:val="Compact"/>
      </w:pPr>
      <w:r>
        <w:rPr>
          <w:bCs/>
          <w:b/>
        </w:rPr>
        <w:t xml:space="preserve">Seoul Compliance Shield:</w:t>
      </w:r>
      <w:r>
        <w:t xml:space="preserve"> </w:t>
      </w:r>
      <w:r>
        <w:t xml:space="preserve">Real-time biological monitoring for EU/Korea regulatory compliance (e.g., testing for hazardous microbiological contaminants in manufacturing)</w:t>
      </w:r>
    </w:p>
    <w:p>
      <w:pPr>
        <w:numPr>
          <w:ilvl w:val="0"/>
          <w:numId w:val="1004"/>
        </w:numPr>
        <w:pStyle w:val="Compact"/>
      </w:pPr>
      <w:r>
        <w:rPr>
          <w:bCs/>
          <w:b/>
        </w:rPr>
        <w:t xml:space="preserve">BioDx Precision Diagnostics:</w:t>
      </w:r>
      <w:r>
        <w:t xml:space="preserve"> </w:t>
      </w:r>
      <w:r>
        <w:t xml:space="preserve">Rapid genomic analysis services for Seoul hospitals, reducing diagnosis time by 50%</w:t>
      </w:r>
    </w:p>
    <w:p>
      <w:pPr>
        <w:pStyle w:val="FirstParagraph"/>
      </w:pPr>
      <w:r>
        <w:rPr>
          <w:iCs/>
          <w:i/>
        </w:rPr>
        <w:t xml:space="preserve">Key differentiator: All solutions are co-designed with our in-house Biologist team—no third-party subcontracting.</w:t>
      </w:r>
    </w:p>
    <w:bookmarkEnd w:id="24"/>
    <w:bookmarkStart w:id="25" w:name="pricing-strategy"/>
    <w:p>
      <w:pPr>
        <w:pStyle w:val="Heading3"/>
      </w:pPr>
      <w:r>
        <w:t xml:space="preserve">Pricing Strategy</w:t>
      </w:r>
    </w:p>
    <w:p>
      <w:pPr>
        <w:pStyle w:val="FirstParagraph"/>
      </w:pPr>
      <w:r>
        <w:t xml:space="preserve">Value-based pricing aligned with Seoul's premium service market:</w:t>
      </w:r>
    </w:p>
    <w:p>
      <w:pPr>
        <w:numPr>
          <w:ilvl w:val="0"/>
          <w:numId w:val="1005"/>
        </w:numPr>
        <w:pStyle w:val="Compact"/>
      </w:pPr>
      <w:r>
        <w:rPr>
          <w:bCs/>
          <w:b/>
        </w:rPr>
        <w:t xml:space="preserve">Enterprise Tier:</w:t>
      </w:r>
      <w:r>
        <w:t xml:space="preserve"> </w:t>
      </w:r>
      <w:r>
        <w:t xml:space="preserve">₩25M–₩80M/year (comprehensive Biological compliance packages)</w:t>
      </w:r>
    </w:p>
    <w:p>
      <w:pPr>
        <w:numPr>
          <w:ilvl w:val="0"/>
          <w:numId w:val="1005"/>
        </w:numPr>
        <w:pStyle w:val="Compact"/>
      </w:pPr>
      <w:r>
        <w:rPr>
          <w:bCs/>
          <w:b/>
        </w:rPr>
        <w:t xml:space="preserve">Hospital Tier:</w:t>
      </w:r>
      <w:r>
        <w:t xml:space="preserve"> </w:t>
      </w:r>
      <w:r>
        <w:t xml:space="preserve">₩12M–₩35M/year (modular diagnostic services)</w:t>
      </w:r>
    </w:p>
    <w:p>
      <w:pPr>
        <w:numPr>
          <w:ilvl w:val="0"/>
          <w:numId w:val="1005"/>
        </w:numPr>
        <w:pStyle w:val="Compact"/>
      </w:pPr>
      <w:r>
        <w:rPr>
          <w:bCs/>
          <w:b/>
        </w:rPr>
        <w:t xml:space="preserve">Startup Discount:</w:t>
      </w:r>
      <w:r>
        <w:t xml:space="preserve"> </w:t>
      </w:r>
      <w:r>
        <w:t xml:space="preserve">30% off for Seoul-based agri-tech ventures</w:t>
      </w:r>
    </w:p>
    <w:bookmarkEnd w:id="25"/>
    <w:bookmarkStart w:id="26" w:name="Xdf34359031b82fa5e773a68b7e1d026914e7ee2"/>
    <w:p>
      <w:pPr>
        <w:pStyle w:val="Heading3"/>
      </w:pPr>
      <w:r>
        <w:t xml:space="preserve">Promotional Strategy: Localized Biologist Engagement</w:t>
      </w:r>
    </w:p>
    <w:p>
      <w:pPr>
        <w:pStyle w:val="FirstParagraph"/>
      </w:pPr>
      <w:r>
        <w:t xml:space="preserve">We deploy a hyper-localized campaign in South Korea Seoul that emphasizes our Biologist expertise:</w:t>
      </w:r>
    </w:p>
    <w:p>
      <w:pPr>
        <w:numPr>
          <w:ilvl w:val="0"/>
          <w:numId w:val="1006"/>
        </w:numPr>
        <w:pStyle w:val="Compact"/>
      </w:pPr>
      <w:r>
        <w:rPr>
          <w:bCs/>
          <w:b/>
        </w:rPr>
        <w:t xml:space="preserve">Seoul Science Ambassador Program:</w:t>
      </w:r>
      <w:r>
        <w:t xml:space="preserve"> </w:t>
      </w:r>
      <w:r>
        <w:t xml:space="preserve">Partner with Seoul National University's Biology Department to host monthly "Biologist Roundtables" at COEX Convention Center</w:t>
      </w:r>
    </w:p>
    <w:p>
      <w:pPr>
        <w:numPr>
          <w:ilvl w:val="0"/>
          <w:numId w:val="1006"/>
        </w:numPr>
        <w:pStyle w:val="Compact"/>
      </w:pPr>
      <w:r>
        <w:rPr>
          <w:bCs/>
          <w:b/>
        </w:rPr>
        <w:t xml:space="preserve">Government Collaboration:</w:t>
      </w:r>
      <w:r>
        <w:t xml:space="preserve"> </w:t>
      </w:r>
      <w:r>
        <w:t xml:space="preserve">Secure partnership with Seoul Metropolitan Government's Environmental Agency for co-branded workshops on biological waste management</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 in South Korea Seoul</w:t>
      </w:r>
    </w:p>
    <w:p>
      <w:pPr>
        <w:pStyle w:val="BodyText"/>
      </w:pPr>
      <w:r>
        <w:t xml:space="preserve">Q1 2024</w:t>
      </w:r>
    </w:p>
    <w:p>
      <w:pPr>
        <w:pStyle w:val="BodyText"/>
      </w:pPr>
      <w:r>
        <w:t xml:space="preserve">Leverage Seoul Biotech Week partnership; recruit 3 top-tier Biologists for local team expansion</w:t>
      </w:r>
    </w:p>
    <w:p>
      <w:pPr>
        <w:pStyle w:val="BodyText"/>
      </w:pPr>
      <w:r>
        <w:t xml:space="preserve">Q2 2024</w:t>
      </w:r>
    </w:p>
    <w:p>
      <w:pPr>
        <w:pStyle w:val="BodyText"/>
      </w:pPr>
      <w:r>
        <w:t xml:space="preserve">Launch "BioInsight Seoul Compliance Shield" with Samsung SDI pilot project; SEO campaign targeting Korean keywords</w:t>
      </w:r>
    </w:p>
    <w:p>
      <w:pPr>
        <w:pStyle w:val="BodyText"/>
      </w:pPr>
      <w:r>
        <w:t xml:space="preserve">Q3 2024</w:t>
      </w:r>
    </w:p>
    <w:p>
      <w:pPr>
        <w:pStyle w:val="BodyText"/>
      </w:pPr>
      <w:r>
        <w:t xml:space="preserve">Host first Biologist-led Urban Farming Summit at Seoul Innovation Hub; secure 10 hospital contracts</w:t>
      </w:r>
    </w:p>
    <w:p>
      <w:pPr>
        <w:pStyle w:val="BodyText"/>
      </w:pPr>
      <w:r>
        <w:t xml:space="preserve">Q4 2024</w:t>
      </w:r>
    </w:p>
    <w:p>
      <w:pPr>
        <w:pStyle w:val="BodyText"/>
      </w:pPr>
      <w:r>
        <w:rPr>
          <w:bCs/>
          <w:b/>
        </w:rPr>
        <w:t xml:space="preserve">Evaluate market penetration; expand service to Busan based on Seoul success metrics.</w:t>
      </w:r>
    </w:p>
    <w:bookmarkEnd w:id="28"/>
    <w:bookmarkStart w:id="29" w:name="budget-allocation-total-185m"/>
    <w:p>
      <w:pPr>
        <w:pStyle w:val="Heading2"/>
      </w:pPr>
      <w:r>
        <w:t xml:space="preserve">Budget Allocation (Total: ₩185M)</w:t>
      </w:r>
    </w:p>
    <w:p>
      <w:pPr>
        <w:numPr>
          <w:ilvl w:val="0"/>
          <w:numId w:val="1007"/>
        </w:numPr>
        <w:pStyle w:val="Compact"/>
      </w:pPr>
      <w:r>
        <w:t xml:space="preserve">Biologist Recruitment &amp; Training: 35% (seoul-specific expertise development)</w:t>
      </w:r>
    </w:p>
    <w:p>
      <w:pPr>
        <w:numPr>
          <w:ilvl w:val="0"/>
          <w:numId w:val="1007"/>
        </w:numPr>
        <w:pStyle w:val="Compact"/>
      </w:pPr>
      <w:r>
        <w:t xml:space="preserve">Digital Campaigns (Korean SEO/SEM): 25%</w:t>
      </w:r>
    </w:p>
    <w:p>
      <w:pPr>
        <w:numPr>
          <w:ilvl w:val="0"/>
          <w:numId w:val="1007"/>
        </w:numPr>
        <w:pStyle w:val="Compact"/>
      </w:pPr>
      <w:r>
        <w:t xml:space="preserve">Seoul Government Partnerships: 20%</w:t>
      </w:r>
    </w:p>
    <w:p>
      <w:pPr>
        <w:numPr>
          <w:ilvl w:val="0"/>
          <w:numId w:val="1007"/>
        </w:numPr>
        <w:pStyle w:val="Compact"/>
      </w:pPr>
      <w:r>
        <w:t xml:space="preserve">Event Hosting (COEX, Seoul Innovation Hub): 15%</w:t>
      </w:r>
    </w:p>
    <w:p>
      <w:pPr>
        <w:numPr>
          <w:ilvl w:val="0"/>
          <w:numId w:val="1007"/>
        </w:numPr>
        <w:pStyle w:val="Compact"/>
      </w:pPr>
      <w:r>
        <w:t xml:space="preserve">Metrics Tracking: 5%</w:t>
      </w:r>
    </w:p>
    <w:bookmarkEnd w:id="29"/>
    <w:bookmarkStart w:id="30" w:name="X625d2ffd83283aa1458ee917888b675bb5ca223"/>
    <w:p>
      <w:pPr>
        <w:pStyle w:val="Heading2"/>
      </w:pPr>
      <w:r>
        <w:t xml:space="preserve">Evaluation Metrics for Seoul Market Success</w:t>
      </w:r>
    </w:p>
    <w:p>
      <w:pPr>
        <w:pStyle w:val="FirstParagraph"/>
      </w:pPr>
      <w:r>
        <w:t xml:space="preserve">We measure success through biologically relevant KPIs unique to South Korea Seoul:</w:t>
      </w:r>
    </w:p>
    <w:p>
      <w:pPr>
        <w:numPr>
          <w:ilvl w:val="0"/>
          <w:numId w:val="1008"/>
        </w:numPr>
        <w:pStyle w:val="Compact"/>
      </w:pPr>
      <w:r>
        <w:rPr>
          <w:bCs/>
          <w:b/>
        </w:rPr>
        <w:t xml:space="preserve">Biologist Engagement Score:</w:t>
      </w:r>
      <w:r>
        <w:t xml:space="preserve"> </w:t>
      </w:r>
      <w:r>
        <w:t xml:space="preserve">Client satisfaction with Biologist interaction (target: 95%+)</w:t>
      </w:r>
    </w:p>
    <w:p>
      <w:pPr>
        <w:numPr>
          <w:ilvl w:val="0"/>
          <w:numId w:val="1008"/>
        </w:numPr>
        <w:pStyle w:val="Compact"/>
      </w:pPr>
      <w:r>
        <w:rPr>
          <w:bCs/>
          <w:b/>
        </w:rPr>
        <w:t xml:space="preserve">Regulatory Impact:</w:t>
      </w:r>
      <w:r>
        <w:t xml:space="preserve"> </w:t>
      </w:r>
      <w:r>
        <w:t xml:space="preserve">Reduction in client compliance penalties (track via Seoul Government reports)</w:t>
      </w:r>
    </w:p>
    <w:p>
      <w:pPr>
        <w:numPr>
          <w:ilvl w:val="0"/>
          <w:numId w:val="1008"/>
        </w:numPr>
        <w:pStyle w:val="Compact"/>
      </w:pPr>
      <w:r>
        <w:rPr>
          <w:bCs/>
          <w:b/>
        </w:rPr>
        <w:t xml:space="preserve">Local Market Share:</w:t>
      </w:r>
      <w:r>
        <w:t xml:space="preserve"> </w:t>
      </w:r>
      <w:r>
        <w:t xml:space="preserve">Target: 18% penetration of Seoul's biotech service market by Year 2</w:t>
      </w:r>
    </w:p>
    <w:p>
      <w:pPr>
        <w:numPr>
          <w:ilvl w:val="0"/>
          <w:numId w:val="1008"/>
        </w:numPr>
        <w:pStyle w:val="Compact"/>
      </w:pPr>
      <w:r>
        <w:rPr>
          <w:bCs/>
          <w:b/>
        </w:rPr>
        <w:t xml:space="preserve">Digital Reach:</w:t>
      </w:r>
      <w:r>
        <w:t xml:space="preserve"> </w:t>
      </w:r>
      <w:r>
        <w:t xml:space="preserve">#1 ranking for "Biological consultant South Korea" on Naver (Seoul's dominant search engine)</w:t>
      </w:r>
    </w:p>
    <w:bookmarkEnd w:id="30"/>
    <w:bookmarkStart w:id="31" w:name="X220fd1012c11e13028f2fce76517fb7a2ec9b1e"/>
    <w:p>
      <w:pPr>
        <w:pStyle w:val="Heading2"/>
      </w:pPr>
      <w:r>
        <w:t xml:space="preserve">Conclusion: The Biologist Advantage in Seoul</w:t>
      </w:r>
    </w:p>
    <w:p>
      <w:pPr>
        <w:pStyle w:val="FirstParagraph"/>
      </w:pPr>
      <w:r>
        <w:t xml:space="preserve">This Marketing Plan positions BioInsight Solutions to capitalize on South Korea Seoul's unprecedented biological service demand. By embedding our certified Biologists at the heart of every solution—rather than treating them as support staff—we deliver unmatched value where it matters most: solving Seoul's complex environmental, health, and agricultural challenges. Our strategy isn't just about selling services; it's about becoming the recognized Biological authority in South Korea Seoul through measurable impact. As Seoul accelerates toward its 2030 green goals, BioInsight Solutions will be the indispensable partner transforming biological expertise into tangible results for businesses across the capital city.</w:t>
      </w:r>
    </w:p>
    <w:p>
      <w:pPr>
        <w:pStyle w:val="BodyText"/>
      </w:pPr>
      <w:r>
        <w:rPr>
          <w:bCs/>
          <w:b/>
        </w:rPr>
        <w:t xml:space="preserve">Final Note:</w:t>
      </w:r>
      <w:r>
        <w:t xml:space="preserve"> </w:t>
      </w:r>
      <w:r>
        <w:t xml:space="preserve">Every initiative—from digital campaigns to client consultations—explicitly highlights our Biologist credentials as South Korea Seoul's competitive advantage. This isn't marketing; it's biological credibility delivered at scale.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BioInsight Solutions in Seoul, South Korea</dc:title>
  <dc:creator/>
  <dc:language>en</dc:language>
  <cp:keywords/>
  <dcterms:created xsi:type="dcterms:W3CDTF">2025-12-15T22:20:13Z</dcterms:created>
  <dcterms:modified xsi:type="dcterms:W3CDTF">2025-12-15T22:20:13Z</dcterms:modified>
</cp:coreProperties>
</file>

<file path=docProps/custom.xml><?xml version="1.0" encoding="utf-8"?>
<Properties xmlns="http://schemas.openxmlformats.org/officeDocument/2006/custom-properties" xmlns:vt="http://schemas.openxmlformats.org/officeDocument/2006/docPropsVTypes"/>
</file>