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Biologist</w:t>
      </w:r>
      <w:r>
        <w:t xml:space="preserve"> </w:t>
      </w:r>
      <w:r>
        <w:t xml:space="preserve">Marketing</w:t>
      </w:r>
      <w:r>
        <w:t xml:space="preserve"> </w:t>
      </w:r>
      <w:r>
        <w:t xml:space="preserve">Plan</w:t>
      </w:r>
      <w:r>
        <w:t xml:space="preserve"> </w:t>
      </w:r>
      <w:r>
        <w:t xml:space="preserve">for</w:t>
      </w:r>
      <w:r>
        <w:t xml:space="preserve"> </w:t>
      </w:r>
      <w:r>
        <w:t xml:space="preserve">Spain</w:t>
      </w:r>
      <w:r>
        <w:t xml:space="preserve"> </w:t>
      </w:r>
      <w:r>
        <w:t xml:space="preserve">Madrid</w:t>
      </w:r>
    </w:p>
    <w:bookmarkStart w:id="33" w:name="X1632c3d0617c83cfb2e817f9ed32e3bcf784b6d"/>
    <w:p>
      <w:pPr>
        <w:pStyle w:val="Heading1"/>
      </w:pPr>
      <w:r>
        <w:t xml:space="preserve">Comprehensive Marketing Plan for Biological Services in Spain Madrid</w:t>
      </w:r>
    </w:p>
    <w:bookmarkStart w:id="20" w:name="executive-summary"/>
    <w:p>
      <w:pPr>
        <w:pStyle w:val="Heading2"/>
      </w:pPr>
      <w:r>
        <w:t xml:space="preserve">Executive Summary</w:t>
      </w:r>
    </w:p>
    <w:p>
      <w:pPr>
        <w:pStyle w:val="FirstParagraph"/>
      </w:pPr>
      <w:r>
        <w:t xml:space="preserve">This strategic Marketing Plan outlines the roadmap for establishing a premier biological consultancy firm in Madrid, Spain. Targeting environmental agencies, research institutions, and corporate clients across the Iberian Peninsula, our plan leverages Madrid's position as Spain's scientific hub to position our team of certified Biologist professionals as indispensable partners in ecological solutions. With Spain's 2030 biodiversity targets and Madrid's urban green initiatives driving demand for specialized biological expertise, this Marketing Plan details a 12-month campaign to capture 15% market share in the Madrid metropolitan region within two years.</w:t>
      </w:r>
    </w:p>
    <w:bookmarkEnd w:id="20"/>
    <w:bookmarkStart w:id="21" w:name="market-analysis-spain-madrid-context"/>
    <w:p>
      <w:pPr>
        <w:pStyle w:val="Heading2"/>
      </w:pPr>
      <w:r>
        <w:t xml:space="preserve">Market Analysis: Spain Madrid Context</w:t>
      </w:r>
    </w:p>
    <w:p>
      <w:pPr>
        <w:pStyle w:val="FirstParagraph"/>
      </w:pPr>
      <w:r>
        <w:t xml:space="preserve">Madrid's strategic importance as Spain's capital and scientific epicenter is unmatched. Home to 47% of Spain's research institutions including CSIC (Spanish National Research Council) and 30+ university biology departments, the city presents a concentrated market for advanced biological services. The Spanish Ministry for Ecological Transition reports a 22% annual growth in biodiversity compliance requirements since 2020, directly increasing demand for qualified Biologist professionals. Key Madrid-specific trends include:</w:t>
      </w:r>
    </w:p>
    <w:p>
      <w:pPr>
        <w:numPr>
          <w:ilvl w:val="0"/>
          <w:numId w:val="1001"/>
        </w:numPr>
        <w:pStyle w:val="Compact"/>
      </w:pPr>
      <w:r>
        <w:t xml:space="preserve">Urban expansion projects requiring ecological impact assessments (e.g., Madrid Nuevo Norte)</w:t>
      </w:r>
    </w:p>
    <w:p>
      <w:pPr>
        <w:numPr>
          <w:ilvl w:val="0"/>
          <w:numId w:val="1001"/>
        </w:numPr>
        <w:pStyle w:val="Compact"/>
      </w:pPr>
      <w:r>
        <w:t xml:space="preserve">EU-funded Green Deal initiatives prioritizing native species conservation in Castile-La Mancha</w:t>
      </w:r>
    </w:p>
    <w:p>
      <w:pPr>
        <w:numPr>
          <w:ilvl w:val="0"/>
          <w:numId w:val="1001"/>
        </w:numPr>
        <w:pStyle w:val="Compact"/>
      </w:pPr>
      <w:r>
        <w:t xml:space="preserve">Rising corporate ESG demands from Madrid-based multinationals like Telefónica and Banco Santander</w:t>
      </w:r>
    </w:p>
    <w:bookmarkEnd w:id="21"/>
    <w:bookmarkStart w:id="22" w:name="target-audience-in-spain-madrid"/>
    <w:p>
      <w:pPr>
        <w:pStyle w:val="Heading2"/>
      </w:pPr>
      <w:r>
        <w:t xml:space="preserve">Target Audience in Spain Madrid</w:t>
      </w:r>
    </w:p>
    <w:p>
      <w:pPr>
        <w:pStyle w:val="FirstParagraph"/>
      </w:pPr>
      <w:r>
        <w:t xml:space="preserve">Our primary segments are:</w:t>
      </w:r>
    </w:p>
    <w:p>
      <w:pPr>
        <w:numPr>
          <w:ilvl w:val="0"/>
          <w:numId w:val="1002"/>
        </w:numPr>
        <w:pStyle w:val="Compact"/>
      </w:pPr>
      <w:r>
        <w:rPr>
          <w:bCs/>
          <w:b/>
        </w:rPr>
        <w:t xml:space="preserve">Public Sector:</w:t>
      </w:r>
      <w:r>
        <w:t xml:space="preserve"> </w:t>
      </w:r>
      <w:r>
        <w:t xml:space="preserve">Madrid City Council's Environmental Directorate, regional environmental agencies (MADRID-AGENCIA), and municipal sustainability offices requiring Biologist-led habitat studies for park management.</w:t>
      </w:r>
    </w:p>
    <w:p>
      <w:pPr>
        <w:numPr>
          <w:ilvl w:val="0"/>
          <w:numId w:val="1002"/>
        </w:numPr>
        <w:pStyle w:val="Compact"/>
      </w:pPr>
      <w:r>
        <w:rPr>
          <w:bCs/>
          <w:b/>
        </w:rPr>
        <w:t xml:space="preserve">Corporate Clients:</w:t>
      </w:r>
      <w:r>
        <w:t xml:space="preserve"> </w:t>
      </w:r>
      <w:r>
        <w:t xml:space="preserve">Construction firms (e.g., FCC, Acciona) bidding on Madrid infrastructure projects needing compliance with Royal Decree 139/2021 on protected species.</w:t>
      </w:r>
    </w:p>
    <w:p>
      <w:pPr>
        <w:numPr>
          <w:ilvl w:val="0"/>
          <w:numId w:val="1002"/>
        </w:numPr>
        <w:pStyle w:val="Compact"/>
      </w:pPr>
      <w:r>
        <w:rPr>
          <w:bCs/>
          <w:b/>
        </w:rPr>
        <w:t xml:space="preserve">Research Institutions:</w:t>
      </w:r>
      <w:r>
        <w:t xml:space="preserve"> </w:t>
      </w:r>
      <w:r>
        <w:t xml:space="preserve">Complutense University of Madrid and IFAPA labs seeking Biologist collaborators for field studies in the Sierra de Guadarrama.</w:t>
      </w:r>
    </w:p>
    <w:bookmarkEnd w:id="22"/>
    <w:bookmarkStart w:id="23" w:name="swot-analysis-spain-madrid-focus"/>
    <w:p>
      <w:pPr>
        <w:pStyle w:val="Heading2"/>
      </w:pPr>
      <w:r>
        <w:t xml:space="preserve">SWOT Analysis: Spain Madrid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- 100% of Biologist staff hold EU-recognized certifications (e.g., EBCB)</w:t>
            </w:r>
          </w:p>
        </w:tc>
        <w:tc>
          <w:tcPr/>
          <w:p>
            <w:pPr>
              <w:pStyle w:val="Compact"/>
              <w:jc w:val="left"/>
            </w:pPr>
            <w:r>
              <w:t xml:space="preserve">- Limited brand recognition versus Madrid-based competitors like ECOVISTA</w:t>
            </w:r>
          </w:p>
        </w:tc>
      </w:tr>
      <w:tr>
        <w:tc>
          <w:tcPr/>
          <w:p>
            <w:pPr>
              <w:pStyle w:val="Compact"/>
              <w:jc w:val="left"/>
            </w:pPr>
            <w:r>
              <w:t xml:space="preserve">- Proximity to Madrid's scientific clusters (CIBER, CNIO)</w:t>
            </w:r>
          </w:p>
        </w:tc>
        <w:tc>
          <w:tcPr/>
          <w:p>
            <w:pPr>
              <w:pStyle w:val="Compact"/>
              <w:jc w:val="left"/>
            </w:pPr>
            <w:r>
              <w:t xml:space="preserve">- High initial service pricing for SME clients</w:t>
            </w:r>
          </w:p>
        </w:tc>
      </w:tr>
    </w:tbl>
    <w:bookmarkEnd w:id="23"/>
    <w:bookmarkStart w:id="24" w:name="marketing-objectives"/>
    <w:p>
      <w:pPr>
        <w:pStyle w:val="Heading2"/>
      </w:pPr>
      <w:r>
        <w:t xml:space="preserve">Marketing Objectives</w:t>
      </w:r>
    </w:p>
    <w:p>
      <w:pPr>
        <w:pStyle w:val="FirstParagraph"/>
      </w:pPr>
      <w:r>
        <w:t xml:space="preserve">By Q4 2025, achieve:</w:t>
      </w:r>
    </w:p>
    <w:p>
      <w:pPr>
        <w:numPr>
          <w:ilvl w:val="0"/>
          <w:numId w:val="1003"/>
        </w:numPr>
        <w:pStyle w:val="Compact"/>
      </w:pPr>
      <w:r>
        <w:t xml:space="preserve">Secure 8 public-sector contracts with Madrid municipalities (30% of target)</w:t>
      </w:r>
    </w:p>
    <w:p>
      <w:pPr>
        <w:numPr>
          <w:ilvl w:val="0"/>
          <w:numId w:val="1003"/>
        </w:numPr>
        <w:pStyle w:val="Compact"/>
      </w:pPr>
      <w:r>
        <w:t xml:space="preserve">Generate €350,000 in annual revenue from corporate clients in Spain Madrid</w:t>
      </w:r>
    </w:p>
    <w:p>
      <w:pPr>
        <w:numPr>
          <w:ilvl w:val="0"/>
          <w:numId w:val="1003"/>
        </w:numPr>
        <w:pStyle w:val="Compact"/>
      </w:pPr>
      <w:r>
        <w:t xml:space="preserve">Attain 75% brand recall among biological professionals in Madrid via targeted events</w:t>
      </w:r>
    </w:p>
    <w:bookmarkEnd w:id="24"/>
    <w:bookmarkStart w:id="28" w:name="X3143135c9d8ad940e4a16dbde43a66ee260b111"/>
    <w:p>
      <w:pPr>
        <w:pStyle w:val="Heading2"/>
      </w:pPr>
      <w:r>
        <w:t xml:space="preserve">Strategic Marketing Tactics for Spain Madrid</w:t>
      </w:r>
    </w:p>
    <w:p>
      <w:pPr>
        <w:pStyle w:val="FirstParagraph"/>
      </w:pPr>
      <w:r>
        <w:t xml:space="preserve">Our approach integrates digital precision with Madrid's local business culture:</w:t>
      </w:r>
    </w:p>
    <w:bookmarkStart w:id="25" w:name="X9c7132b609c09e30da4796a1240f19f03bc8c41"/>
    <w:p>
      <w:pPr>
        <w:pStyle w:val="Heading3"/>
      </w:pPr>
      <w:r>
        <w:t xml:space="preserve">1. Hyper-Localized Digital Campaign (Madrid Focus)</w:t>
      </w:r>
    </w:p>
    <w:p>
      <w:pPr>
        <w:numPr>
          <w:ilvl w:val="0"/>
          <w:numId w:val="1004"/>
        </w:numPr>
        <w:pStyle w:val="Compact"/>
      </w:pPr>
      <w:r>
        <w:rPr>
          <w:bCs/>
          <w:b/>
        </w:rPr>
        <w:t xml:space="preserve">Google Ads:</w:t>
      </w:r>
      <w:r>
        <w:t xml:space="preserve"> </w:t>
      </w:r>
      <w:r>
        <w:t xml:space="preserve">Geo-targeted campaigns using keywords "Biologist Madrid", "biodiversity study Spain" with Spanish language ads</w:t>
      </w:r>
    </w:p>
    <w:p>
      <w:pPr>
        <w:numPr>
          <w:ilvl w:val="0"/>
          <w:numId w:val="1004"/>
        </w:numPr>
        <w:pStyle w:val="Compact"/>
      </w:pPr>
      <w:r>
        <w:rPr>
          <w:bCs/>
          <w:b/>
        </w:rPr>
        <w:t xml:space="preserve">LinkedIn Strategy:</w:t>
      </w:r>
      <w:r>
        <w:t xml:space="preserve"> </w:t>
      </w:r>
      <w:r>
        <w:t xml:space="preserve">Content series featuring Madrid case studies (e.g., "How our Biologist team saved 40% on Madrid Metro Line 9 impact assessment") targeting municipal procurement officers</w:t>
      </w:r>
    </w:p>
    <w:p>
      <w:pPr>
        <w:numPr>
          <w:ilvl w:val="0"/>
          <w:numId w:val="1004"/>
        </w:numPr>
        <w:pStyle w:val="Compact"/>
      </w:pPr>
      <w:r>
        <w:rPr>
          <w:bCs/>
          <w:b/>
        </w:rPr>
        <w:t xml:space="preserve">Madrid-Specific Blog Content:</w:t>
      </w:r>
      <w:r>
        <w:t xml:space="preserve"> </w:t>
      </w:r>
      <w:r>
        <w:t xml:space="preserve">SEO-optimized articles addressing local regulations like the "Madrid Municipal Ecology Code" and seasonal challenges (e.g., "Spring Insect Surveys in Manzanares Park")</w:t>
      </w:r>
    </w:p>
    <w:bookmarkEnd w:id="25"/>
    <w:bookmarkStart w:id="26" w:name="madrid-institutional-partnerships"/>
    <w:p>
      <w:pPr>
        <w:pStyle w:val="Heading3"/>
      </w:pPr>
      <w:r>
        <w:t xml:space="preserve">2. Madrid Institutional Partnerships</w:t>
      </w:r>
    </w:p>
    <w:p>
      <w:pPr>
        <w:numPr>
          <w:ilvl w:val="0"/>
          <w:numId w:val="1005"/>
        </w:numPr>
        <w:pStyle w:val="Compact"/>
      </w:pPr>
      <w:r>
        <w:t xml:space="preserve">Secure sponsorship of the annual "Madrid Science Festival" with a dedicated Biologist workshop on urban ecology</w:t>
      </w:r>
    </w:p>
    <w:p>
      <w:pPr>
        <w:numPr>
          <w:ilvl w:val="0"/>
          <w:numId w:val="1005"/>
        </w:numPr>
        <w:pStyle w:val="Compact"/>
      </w:pPr>
      <w:r>
        <w:t xml:space="preserve">Collaborate with Complutense University for internship programs, positioning our Biologist team as guest lecturers in ecology courses</w:t>
      </w:r>
    </w:p>
    <w:p>
      <w:pPr>
        <w:numPr>
          <w:ilvl w:val="0"/>
          <w:numId w:val="1005"/>
        </w:numPr>
        <w:pStyle w:val="Compact"/>
      </w:pPr>
      <w:r>
        <w:t xml:space="preserve">Publish joint research papers with CSIC Madrid on regional species (e.g., "Iberian Lynx Corridors in Madrid's Northern Periphery") to build academic credibility</w:t>
      </w:r>
    </w:p>
    <w:bookmarkEnd w:id="26"/>
    <w:bookmarkStart w:id="27" w:name="community-engagement-madrid-specific"/>
    <w:p>
      <w:pPr>
        <w:pStyle w:val="Heading3"/>
      </w:pPr>
      <w:r>
        <w:t xml:space="preserve">3. Community Engagement (Madrid-Specific)</w:t>
      </w:r>
    </w:p>
    <w:p>
      <w:pPr>
        <w:numPr>
          <w:ilvl w:val="0"/>
          <w:numId w:val="1006"/>
        </w:numPr>
        <w:pStyle w:val="Compact"/>
      </w:pPr>
      <w:r>
        <w:t xml:space="preserve">Host free monthly "Biologist Coffee Talks" at Madrid co-working spaces (e.g., The LAB Madrid) discussing local environmental issues</w:t>
      </w:r>
    </w:p>
    <w:p>
      <w:pPr>
        <w:numPr>
          <w:ilvl w:val="0"/>
          <w:numId w:val="1006"/>
        </w:numPr>
        <w:pStyle w:val="Compact"/>
      </w:pPr>
      <w:r>
        <w:t xml:space="preserve">Partner with Madrid-based NGOs like Fundación Natura for volunteer species monitoring projects in the Casa de Campo park</w:t>
      </w:r>
    </w:p>
    <w:bookmarkEnd w:id="27"/>
    <w:bookmarkEnd w:id="28"/>
    <w:bookmarkStart w:id="29" w:name="budget-allocation-spain-madrid-focus"/>
    <w:p>
      <w:pPr>
        <w:pStyle w:val="Heading2"/>
      </w:pPr>
      <w:r>
        <w:t xml:space="preserve">Budget Allocation: Spain Madrid Focus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Madrid Market</w:t>
            </w:r>
          </w:p>
        </w:tc>
      </w:tr>
      <w:tr>
        <w:tc>
          <w:tcPr/>
          <w:p>
            <w:pPr>
              <w:pStyle w:val="Compact"/>
              <w:jc w:val="left"/>
            </w:pPr>
            <w:r>
              <w:t xml:space="preserve">Digital Marketing (Google/LinkedIn)</w:t>
            </w:r>
          </w:p>
        </w:tc>
        <w:tc>
          <w:tcPr/>
          <w:p>
            <w:pPr>
              <w:pStyle w:val="Compact"/>
              <w:jc w:val="left"/>
            </w:pPr>
            <w:r>
              <w:t xml:space="preserve">35%</w:t>
            </w:r>
          </w:p>
        </w:tc>
        <w:tc>
          <w:tcPr/>
          <w:p>
            <w:pPr>
              <w:pStyle w:val="Compact"/>
              <w:jc w:val="left"/>
            </w:pPr>
            <w:r>
              <w:t xml:space="preserve">Taps into Madrid's high digital adoption among public officials (87% use LinkedIn for professional networking per Madrid Chamber of Commerce 2023)</w:t>
            </w:r>
          </w:p>
        </w:tc>
      </w:tr>
      <w:tr>
        <w:tc>
          <w:tcPr/>
          <w:p>
            <w:pPr>
              <w:pStyle w:val="Compact"/>
              <w:jc w:val="left"/>
            </w:pPr>
            <w:r>
              <w:t xml:space="preserve">Institutional Events</w:t>
            </w:r>
          </w:p>
        </w:tc>
        <w:tc>
          <w:tcPr/>
          <w:p>
            <w:pPr>
              <w:pStyle w:val="Compact"/>
              <w:jc w:val="left"/>
            </w:pPr>
            <w:r>
              <w:t xml:space="preserve">30%</w:t>
            </w:r>
          </w:p>
        </w:tc>
        <w:tc>
          <w:tcPr/>
          <w:p>
            <w:pPr>
              <w:pStyle w:val="Compact"/>
              <w:jc w:val="left"/>
            </w:pPr>
            <w:r>
              <w:t xml:space="preserve">Critical for relationship-building in Madrid's consensus-driven procurement culture</w:t>
            </w:r>
          </w:p>
        </w:tc>
      </w:tr>
      <w:tr>
        <w:tc>
          <w:tcPr/>
          <w:p>
            <w:pPr>
              <w:pStyle w:val="Compact"/>
              <w:jc w:val="left"/>
            </w:pPr>
            <w:r>
              <w:t xml:space="preserve">Local Content Creation</w:t>
            </w:r>
          </w:p>
        </w:tc>
        <w:tc>
          <w:tcPr/>
          <w:p>
            <w:pPr>
              <w:pStyle w:val="Compact"/>
              <w:jc w:val="left"/>
            </w:pPr>
            <w:r>
              <w:t xml:space="preserve">20%</w:t>
            </w:r>
            <w:r>
              <w:br/>
            </w:r>
          </w:p>
          <w:p>
            <w:pPr>
              <w:jc w:val="left"/>
            </w:pPr>
            <w:r>
              <w:t xml:space="preserve">Leverages Madrid's bilingual (Spanish/English) professional environment for wider outreach to EU clients in Spain's capital city</w:t>
            </w:r>
          </w:p>
        </w:tc>
        <w:tc>
          <w:tcPr/>
          <w:p>
            <w:pPr>
              <w:pStyle w:val="Compact"/>
            </w:pPr>
          </w:p>
        </w:tc>
      </w:tr>
      <w:tr>
        <w:tc>
          <w:tcPr/>
          <w:p>
            <w:pPr>
              <w:pStyle w:val="Compact"/>
              <w:jc w:val="left"/>
            </w:pPr>
            <w:r>
              <w:t xml:space="preserve">Community Initiatives</w:t>
            </w:r>
          </w:p>
        </w:tc>
        <w:tc>
          <w:tcPr/>
          <w:p>
            <w:pPr>
              <w:pStyle w:val="Compact"/>
              <w:jc w:val="left"/>
            </w:pPr>
            <w:r>
              <w:t xml:space="preserve">15%</w:t>
            </w:r>
          </w:p>
        </w:tc>
        <w:tc>
          <w:tcPr/>
          <w:p>
            <w:pPr>
              <w:pStyle w:val="Compact"/>
              <w:jc w:val="left"/>
            </w:pPr>
            <w:r>
              <w:t xml:space="preserve">Builds grassroots trust essential for Biologist credibility in Madrid's tight-knit scientific community</w:t>
            </w:r>
          </w:p>
        </w:tc>
      </w:tr>
    </w:tbl>
    <w:bookmarkEnd w:id="29"/>
    <w:bookmarkStart w:id="30" w:name="Xab3b38dc7964fe625e236f27fe79ab449f3be80"/>
    <w:p>
      <w:pPr>
        <w:pStyle w:val="Heading2"/>
      </w:pPr>
      <w:r>
        <w:t xml:space="preserve">Implementation Timeline: Madrid-Specific Milestones</w:t>
      </w:r>
    </w:p>
    <w:p>
      <w:pPr>
        <w:pStyle w:val="FirstParagraph"/>
      </w:pPr>
      <w:r>
        <w:rPr>
          <w:bCs/>
          <w:b/>
        </w:rPr>
        <w:t xml:space="preserve">Month 1-3:</w:t>
      </w:r>
      <w:r>
        <w:t xml:space="preserve"> </w:t>
      </w:r>
      <w:r>
        <w:t xml:space="preserve">Establish presence at Madrid Science Festival; launch Spanish-language SEO content targeting local regulations.</w:t>
      </w:r>
    </w:p>
    <w:p>
      <w:pPr>
        <w:pStyle w:val="BodyText"/>
      </w:pPr>
      <w:r>
        <w:rPr>
          <w:bCs/>
          <w:b/>
        </w:rPr>
        <w:t xml:space="preserve">Month 4-6:</w:t>
      </w:r>
      <w:r>
        <w:t xml:space="preserve"> </w:t>
      </w:r>
      <w:r>
        <w:t xml:space="preserve">Secure first contract with Madrid City Council's Urban Greening Department; host inaugural Biologist Coffee Talk at Madrid tech hub.</w:t>
      </w:r>
    </w:p>
    <w:p>
      <w:pPr>
        <w:pStyle w:val="BodyText"/>
      </w:pPr>
      <w:r>
        <w:rPr>
          <w:bCs/>
          <w:b/>
        </w:rPr>
        <w:t xml:space="preserve">Month 7-9:</w:t>
      </w:r>
      <w:r>
        <w:t xml:space="preserve"> </w:t>
      </w:r>
      <w:r>
        <w:t xml:space="preserve">Publish joint research with Complutense University on Madrid-specific species; win two corporate contracts for infrastructure projects.</w:t>
      </w:r>
    </w:p>
    <w:p>
      <w:pPr>
        <w:pStyle w:val="BodyText"/>
      </w:pPr>
      <w:r>
        <w:rPr>
          <w:bCs/>
          <w:b/>
        </w:rPr>
        <w:t xml:space="preserve">Month 10-12:</w:t>
      </w:r>
      <w:r>
        <w:t xml:space="preserve"> </w:t>
      </w:r>
      <w:r>
        <w:t xml:space="preserve">Achieve 50% brand recognition in Madrid's environmental sector via targeted LinkedIn campaigns.</w:t>
      </w:r>
    </w:p>
    <w:bookmarkEnd w:id="30"/>
    <w:bookmarkStart w:id="31" w:name="evaluation-metrics"/>
    <w:p>
      <w:pPr>
        <w:pStyle w:val="Heading2"/>
      </w:pPr>
      <w:r>
        <w:t xml:space="preserve">Evaluation Metrics</w:t>
      </w:r>
    </w:p>
    <w:p>
      <w:pPr>
        <w:pStyle w:val="FirstParagraph"/>
      </w:pPr>
      <w:r>
        <w:t xml:space="preserve">We measure success through Madrid-specific KPIs:</w:t>
      </w:r>
    </w:p>
    <w:p>
      <w:pPr>
        <w:numPr>
          <w:ilvl w:val="0"/>
          <w:numId w:val="1007"/>
        </w:numPr>
        <w:pStyle w:val="Compact"/>
      </w:pPr>
      <w:r>
        <w:rPr>
          <w:bCs/>
          <w:b/>
        </w:rPr>
        <w:t xml:space="preserve">Lead Quality Score:</w:t>
      </w:r>
      <w:r>
        <w:t xml:space="preserve"> </w:t>
      </w:r>
      <w:r>
        <w:t xml:space="preserve">% of leads from Madrid municipalities meeting service criteria (Target: 65%)</w:t>
      </w:r>
    </w:p>
    <w:p>
      <w:pPr>
        <w:numPr>
          <w:ilvl w:val="0"/>
          <w:numId w:val="1007"/>
        </w:numPr>
        <w:pStyle w:val="Compact"/>
      </w:pPr>
      <w:r>
        <w:rPr>
          <w:bCs/>
          <w:b/>
        </w:rPr>
        <w:t xml:space="preserve">Local Partnership Rate:</w:t>
      </w:r>
      <w:r>
        <w:t xml:space="preserve"> </w:t>
      </w:r>
      <w:r>
        <w:t xml:space="preserve">Number of active collaborations with Madrid institutions (Target: 4+ by Q3)</w:t>
      </w:r>
    </w:p>
    <w:p>
      <w:pPr>
        <w:numPr>
          <w:ilvl w:val="0"/>
          <w:numId w:val="1007"/>
        </w:numPr>
        <w:pStyle w:val="Compact"/>
      </w:pPr>
      <w:r>
        <w:rPr>
          <w:bCs/>
          <w:b/>
        </w:rPr>
        <w:t xml:space="preserve">National Media Mentions:</w:t>
      </w:r>
      <w:r>
        <w:t xml:space="preserve"> </w:t>
      </w:r>
      <w:r>
        <w:t xml:space="preserve">Coverage in Spanish science outlets (e.g., ABC Ciencia) referencing Madrid projects</w:t>
      </w:r>
    </w:p>
    <w:bookmarkEnd w:id="31"/>
    <w:bookmarkStart w:id="32" w:name="conclusion-the-spain-madrid-advantage"/>
    <w:p>
      <w:pPr>
        <w:pStyle w:val="Heading2"/>
      </w:pPr>
      <w:r>
        <w:t xml:space="preserve">Conclusion: The Spain Madrid Advantage</w:t>
      </w:r>
    </w:p>
    <w:p>
      <w:pPr>
        <w:pStyle w:val="FirstParagraph"/>
      </w:pPr>
      <w:r>
        <w:t xml:space="preserve">This Marketing Plan positions our Biologist professionals not merely as service providers, but as strategic assets for Madrid's environmental challenges. By embedding ourselves in the city's scientific ecosystem through hyper-local engagement and data-driven targeting, we transform generic biological services into indispensable solutions for Spain's capital. As Madrid accelerates its 2050 carbon neutrality goals under the EU Green Deal, our firm will become synonymous with credible, actionable biology in Spain Madrid – turning regulatory requirements into opportunities for sustainable urban growth. The success of this Marketing Plan will directly contribute to Spain's biodiversity targets while establishing a model for scientific consultancy excellence across Southern Europe.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Biologist Marketing Plan for Spain Madrid</dc:title>
  <dc:creator/>
  <dc:language>en</dc:language>
  <cp:keywords/>
  <dcterms:created xsi:type="dcterms:W3CDTF">2026-07-23T08:49:18Z</dcterms:created>
  <dcterms:modified xsi:type="dcterms:W3CDTF">2026-07-23T08:49:18Z</dcterms:modified>
</cp:coreProperties>
</file>

<file path=docProps/custom.xml><?xml version="1.0" encoding="utf-8"?>
<Properties xmlns="http://schemas.openxmlformats.org/officeDocument/2006/custom-properties" xmlns:vt="http://schemas.openxmlformats.org/officeDocument/2006/docPropsVTypes"/>
</file>