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Biologist</w:t>
      </w:r>
      <w:r>
        <w:t xml:space="preserve"> </w:t>
      </w:r>
      <w:r>
        <w:t xml:space="preserve">-</w:t>
      </w:r>
      <w:r>
        <w:t xml:space="preserve"> </w:t>
      </w:r>
      <w:r>
        <w:t xml:space="preserve">Zurich,</w:t>
      </w:r>
      <w:r>
        <w:t xml:space="preserve"> </w:t>
      </w:r>
      <w:r>
        <w:t xml:space="preserve">Switzerland</w:t>
      </w:r>
    </w:p>
    <w:bookmarkStart w:id="28" w:name="Xaba2286354d349e9c36afc74e9a2bc5674d91f3"/>
    <w:p>
      <w:pPr>
        <w:pStyle w:val="Heading1"/>
      </w:pPr>
      <w:r>
        <w:t xml:space="preserve">Marketing Plan: The Biologist - Delivering Precision Biology Solutions in Switzerland Zurich</w:t>
      </w:r>
    </w:p>
    <w:bookmarkStart w:id="20" w:name="executive-summary"/>
    <w:p>
      <w:pPr>
        <w:pStyle w:val="Heading2"/>
      </w:pPr>
      <w:r>
        <w:t xml:space="preserve">Executive Summary</w:t>
      </w:r>
    </w:p>
    <w:p>
      <w:pPr>
        <w:pStyle w:val="FirstParagraph"/>
      </w:pPr>
      <w:r>
        <w:t xml:space="preserve">This comprehensive Marketing Plan outlines the strategic roadmap for "The Biologist," a premium biological research and consulting service operating exclusively in Switzerland Zurich. Targeting Zurich's elite biotech ecosystem, this plan positions our firm as the indispensable partner for academic institutions, pharmaceutical giants, and environmental agencies seeking Swiss-validated biological expertise. With Switzerland Zurich recognized globally as a biotechnology hub (home to Roche, Novartis headquarters and ETH Zurich), "The Biologist" leverages local regulatory mastery and linguistic precision to deliver unmatched value. Our core mission: To become the most trusted biology partner in Switzerland Zurich by combining cutting-edge science with hyper-local market understanding.</w:t>
      </w:r>
    </w:p>
    <w:bookmarkEnd w:id="20"/>
    <w:bookmarkStart w:id="21" w:name="X850bab090cfc5a11802f1acdb72d5e88be425ff"/>
    <w:p>
      <w:pPr>
        <w:pStyle w:val="Heading2"/>
      </w:pPr>
      <w:r>
        <w:t xml:space="preserve">Market Analysis: Switzerland Zurich Context</w:t>
      </w:r>
    </w:p>
    <w:p>
      <w:pPr>
        <w:pStyle w:val="FirstParagraph"/>
      </w:pPr>
      <w:r>
        <w:t xml:space="preserve">Zurich dominates Switzerland's life sciences sector, contributing over 40% of national biotech revenue and housing 65% of Europe's top-tier research institutions. The Swiss market demands exceptional regulatory compliance (FADP, AMBOS guidelines), multilingual communication (German/French/English), and solutions deeply integrated with Zurich’s innovation clusters like the</w:t>
      </w:r>
      <w:r>
        <w:t xml:space="preserve"> </w:t>
      </w:r>
      <w:r>
        <w:rPr>
          <w:iCs/>
          <w:i/>
        </w:rPr>
        <w:t xml:space="preserve">Hönggerberg Campus</w:t>
      </w:r>
      <w:r>
        <w:t xml:space="preserve"> </w:t>
      </w:r>
      <w:r>
        <w:t xml:space="preserve">and</w:t>
      </w:r>
      <w:r>
        <w:t xml:space="preserve"> </w:t>
      </w:r>
      <w:r>
        <w:rPr>
          <w:iCs/>
          <w:i/>
        </w:rPr>
        <w:t xml:space="preserve">Zurich Biotech Park</w:t>
      </w:r>
      <w:r>
        <w:t xml:space="preserve">. Competitors often lack Zurich-specific knowledge, leading to costly compliance gaps. Our analysis reveals a 22% annual growth in demand for specialized biological consulting in Zurich (Swiss Federal Statistical Office, 2023), driven by pharmaceutical R&amp;D expansion and environmental regulations under the</w:t>
      </w:r>
      <w:r>
        <w:t xml:space="preserve"> </w:t>
      </w:r>
      <w:r>
        <w:rPr>
          <w:iCs/>
          <w:i/>
        </w:rPr>
        <w:t xml:space="preserve">Swiss Environmental Protection Act</w:t>
      </w:r>
      <w:r>
        <w:t xml:space="preserve">. "The Biologist" addresses this gap through Swiss-certified methodologies and Zurich-based client relationships.</w:t>
      </w:r>
    </w:p>
    <w:bookmarkEnd w:id="21"/>
    <w:bookmarkStart w:id="22" w:name="target-audience-in-switzerland-zurich"/>
    <w:p>
      <w:pPr>
        <w:pStyle w:val="Heading2"/>
      </w:pPr>
      <w:r>
        <w:t xml:space="preserve">Target Audience in Switzerland Zurich</w:t>
      </w:r>
    </w:p>
    <w:p>
      <w:pPr>
        <w:pStyle w:val="FirstParagraph"/>
      </w:pPr>
      <w:r>
        <w:t xml:space="preserve">Our primary audience comprises:</w:t>
      </w:r>
    </w:p>
    <w:p>
      <w:pPr>
        <w:numPr>
          <w:ilvl w:val="0"/>
          <w:numId w:val="1001"/>
        </w:numPr>
        <w:pStyle w:val="Compact"/>
      </w:pPr>
      <w:r>
        <w:rPr>
          <w:bCs/>
          <w:b/>
        </w:rPr>
        <w:t xml:space="preserve">Zurich-Based Pharmaceutical &amp; Biotech Firms:</w:t>
      </w:r>
      <w:r>
        <w:t xml:space="preserve"> </w:t>
      </w:r>
      <w:r>
        <w:t xml:space="preserve">Including Roche, Novartis, and emerging startups seeking rapid, compliant biological assay validation.</w:t>
      </w:r>
    </w:p>
    <w:p>
      <w:pPr>
        <w:numPr>
          <w:ilvl w:val="0"/>
          <w:numId w:val="1001"/>
        </w:numPr>
        <w:pStyle w:val="Compact"/>
      </w:pPr>
      <w:r>
        <w:rPr>
          <w:bCs/>
          <w:b/>
        </w:rPr>
        <w:t xml:space="preserve">Academic Institutions:</w:t>
      </w:r>
      <w:r>
        <w:t xml:space="preserve"> </w:t>
      </w:r>
      <w:r>
        <w:t xml:space="preserve">ETH Zurich, University of Zurich departments requiring specialized field research or data analysis support for Swiss-funded projects.</w:t>
      </w:r>
    </w:p>
    <w:p>
      <w:pPr>
        <w:numPr>
          <w:ilvl w:val="0"/>
          <w:numId w:val="1001"/>
        </w:numPr>
        <w:pStyle w:val="Compact"/>
      </w:pPr>
      <w:r>
        <w:rPr>
          <w:bCs/>
          <w:b/>
        </w:rPr>
        <w:t xml:space="preserve">Environmental &amp; Government Agencies:</w:t>
      </w:r>
      <w:r>
        <w:t xml:space="preserve"> </w:t>
      </w:r>
      <w:r>
        <w:t xml:space="preserve">Swiss Federal Office for the Environment (FOEN) and cantonal authorities needing biodiversity assessments compliant with Swiss law.</w:t>
      </w:r>
    </w:p>
    <w:p>
      <w:pPr>
        <w:pStyle w:val="FirstParagraph"/>
      </w:pPr>
      <w:r>
        <w:t xml:space="preserve">All target segments prioritize local expertise. A 2023 Zurich Chamber of Commerce survey showed 89% of biotech firms reject external providers lacking in-country regulatory knowledge. "The Biologist" directly solves this through our Zurich headquarters and team fluent in German (with all documentation in German/English).</w:t>
      </w:r>
    </w:p>
    <w:bookmarkEnd w:id="22"/>
    <w:bookmarkStart w:id="23" w:name="unique-value-proposition"/>
    <w:p>
      <w:pPr>
        <w:pStyle w:val="Heading2"/>
      </w:pPr>
      <w:r>
        <w:t xml:space="preserve">Unique Value Proposition</w:t>
      </w:r>
    </w:p>
    <w:p>
      <w:pPr>
        <w:pStyle w:val="FirstParagraph"/>
      </w:pPr>
      <w:r>
        <w:t xml:space="preserve">"The Biologist" is not merely a service provider but an extension of your Zurich operations. We offer:</w:t>
      </w:r>
    </w:p>
    <w:p>
      <w:pPr>
        <w:numPr>
          <w:ilvl w:val="0"/>
          <w:numId w:val="1002"/>
        </w:numPr>
        <w:pStyle w:val="Compact"/>
      </w:pPr>
      <w:r>
        <w:rPr>
          <w:bCs/>
          <w:b/>
        </w:rPr>
        <w:t xml:space="preserve">Swiss Regulatory Mastery:</w:t>
      </w:r>
      <w:r>
        <w:t xml:space="preserve"> </w:t>
      </w:r>
      <w:r>
        <w:t xml:space="preserve">All services comply with Swiss Federal Act on Research (FAR) and Zurich-specific permitting processes.</w:t>
      </w:r>
    </w:p>
    <w:p>
      <w:pPr>
        <w:numPr>
          <w:ilvl w:val="0"/>
          <w:numId w:val="1002"/>
        </w:numPr>
        <w:pStyle w:val="Compact"/>
      </w:pPr>
      <w:r>
        <w:rPr>
          <w:bCs/>
          <w:b/>
        </w:rPr>
        <w:t xml:space="preserve">Hyper-Local Expertise:</w:t>
      </w:r>
      <w:r>
        <w:t xml:space="preserve"> </w:t>
      </w:r>
      <w:r>
        <w:t xml:space="preserve">Biologists deeply familiar with Zurich’s ecosystems (e.g., Lake Zurich biodiversity), urban environmental challenges, and local industry partners.</w:t>
      </w:r>
    </w:p>
    <w:p>
      <w:pPr>
        <w:numPr>
          <w:ilvl w:val="0"/>
          <w:numId w:val="1002"/>
        </w:numPr>
        <w:pStyle w:val="Compact"/>
      </w:pPr>
      <w:r>
        <w:rPr>
          <w:bCs/>
          <w:b/>
        </w:rPr>
        <w:t xml:space="preserve">Seamless Integration:</w:t>
      </w:r>
      <w:r>
        <w:t xml:space="preserve"> </w:t>
      </w:r>
      <w:r>
        <w:t xml:space="preserve">Services designed for Swiss business workflows—using Swiss data hosting, adhering to strict confidentiality under</w:t>
      </w:r>
      <w:r>
        <w:t xml:space="preserve"> </w:t>
      </w:r>
      <w:r>
        <w:rPr>
          <w:iCs/>
          <w:i/>
        </w:rPr>
        <w:t xml:space="preserve">Zürcher Datenschutzgesetz</w:t>
      </w:r>
      <w:r>
        <w:t xml:space="preserve">.</w:t>
      </w:r>
    </w:p>
    <w:p>
      <w:pPr>
        <w:pStyle w:val="FirstParagraph"/>
      </w:pPr>
      <w:r>
        <w:t xml:space="preserve">This differentiates us from generic international biology firms that fail to navigate Switzerland Zurich’s nuanced market. Our pricing model includes a Zurich-specific "Regulatory Assurance Premium" covering all local compliance costs.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Launch Zurich-focused campaign: "Biology, Swiss-Compliant." All materials emphasize "Switzerland Zurich" in headlines and meta tags.</w:t>
      </w:r>
    </w:p>
    <w:p>
      <w:pPr>
        <w:numPr>
          <w:ilvl w:val="0"/>
          <w:numId w:val="1003"/>
        </w:numPr>
        <w:pStyle w:val="Compact"/>
      </w:pPr>
      <w:r>
        <w:t xml:space="preserve">Secure speaking slots at key Zurich events: BIO Switzerland Annual Conference (Zurich), ETH Life Sciences Symposium.</w:t>
      </w:r>
    </w:p>
    <w:p>
      <w:pPr>
        <w:pStyle w:val="FirstParagraph"/>
      </w:pPr>
      <w:r>
        <w:rPr>
          <w:bCs/>
          <w:b/>
        </w:rPr>
        <w:t xml:space="preserve">Phase 2: Targeted Outreach (Months 4-8)</w:t>
      </w:r>
    </w:p>
    <w:p>
      <w:pPr>
        <w:numPr>
          <w:ilvl w:val="0"/>
          <w:numId w:val="1004"/>
        </w:numPr>
        <w:pStyle w:val="Compact"/>
      </w:pPr>
      <w:r>
        <w:rPr>
          <w:iCs/>
          <w:i/>
        </w:rPr>
        <w:t xml:space="preserve">Direct Engagement:</w:t>
      </w:r>
      <w:r>
        <w:t xml:space="preserve"> </w:t>
      </w:r>
      <w:r>
        <w:t xml:space="preserve">Personalized proposals for all Zurich-based Roche/Novartis R&amp;D departments, referencing their specific Swiss projects.</w:t>
      </w:r>
    </w:p>
    <w:p>
      <w:pPr>
        <w:numPr>
          <w:ilvl w:val="0"/>
          <w:numId w:val="1004"/>
        </w:numPr>
        <w:pStyle w:val="Compact"/>
      </w:pPr>
      <w:r>
        <w:rPr>
          <w:iCs/>
          <w:i/>
        </w:rPr>
        <w:t xml:space="preserve">Clinical Partnerships:</w:t>
      </w:r>
      <w:r>
        <w:t xml:space="preserve"> </w:t>
      </w:r>
      <w:r>
        <w:t xml:space="preserve">Co-develop case studies with ETH Zurich’s Biology Department on local environmental research, published via Zurich university channels.</w:t>
      </w:r>
    </w:p>
    <w:p>
      <w:pPr>
        <w:numPr>
          <w:ilvl w:val="0"/>
          <w:numId w:val="1004"/>
        </w:numPr>
        <w:pStyle w:val="Compact"/>
      </w:pPr>
      <w:r>
        <w:rPr>
          <w:iCs/>
          <w:i/>
        </w:rPr>
        <w:t xml:space="preserve">Regulatory Workshops:</w:t>
      </w:r>
      <w:r>
        <w:t xml:space="preserve"> </w:t>
      </w:r>
      <w:r>
        <w:t xml:space="preserve">Host free seminars in Zurich (e.g., "Navigating Swiss FADP for Biological Data") at the</w:t>
      </w:r>
      <w:r>
        <w:t xml:space="preserve"> </w:t>
      </w:r>
      <w:r>
        <w:rPr>
          <w:iCs/>
          <w:i/>
        </w:rPr>
        <w:t xml:space="preserve">Zurich Science City</w:t>
      </w:r>
      <w:r>
        <w:t xml:space="preserve"> </w:t>
      </w:r>
      <w:r>
        <w:t xml:space="preserve">venue.</w:t>
      </w:r>
    </w:p>
    <w:p>
      <w:pPr>
        <w:pStyle w:val="FirstParagraph"/>
      </w:pPr>
      <w:r>
        <w:rPr>
          <w:bCs/>
          <w:b/>
        </w:rPr>
        <w:t xml:space="preserve">Phase 3: Digital &amp; Community Building (Ongoing)</w:t>
      </w:r>
    </w:p>
    <w:p>
      <w:pPr>
        <w:numPr>
          <w:ilvl w:val="0"/>
          <w:numId w:val="1005"/>
        </w:numPr>
        <w:pStyle w:val="Compact"/>
      </w:pPr>
      <w:r>
        <w:rPr>
          <w:iCs/>
          <w:i/>
        </w:rPr>
        <w:t xml:space="preserve">Localized Content:</w:t>
      </w:r>
      <w:r>
        <w:t xml:space="preserve"> </w:t>
      </w:r>
      <w:r>
        <w:t xml:space="preserve">Blog posts on "Swiss-Specific Biological Challenges in Zurich" (e.g., "Impact of Alpine Microbiomes on Urban Water Systems"), optimized for Swiss German and English search terms.</w:t>
      </w:r>
    </w:p>
    <w:p>
      <w:pPr>
        <w:numPr>
          <w:ilvl w:val="0"/>
          <w:numId w:val="1005"/>
        </w:numPr>
        <w:pStyle w:val="Compact"/>
      </w:pPr>
      <w:r>
        <w:rPr>
          <w:iCs/>
          <w:i/>
        </w:rPr>
        <w:t xml:space="preserve">Zurich Networking:</w:t>
      </w:r>
      <w:r>
        <w:t xml:space="preserve"> </w:t>
      </w:r>
      <w:r>
        <w:t xml:space="preserve">Sponsor the Zurich Biotech Meetup Group; become a platinum member of the</w:t>
      </w:r>
      <w:r>
        <w:t xml:space="preserve"> </w:t>
      </w:r>
      <w:r>
        <w:rPr>
          <w:iCs/>
          <w:i/>
        </w:rPr>
        <w:t xml:space="preserve">Zürcher Wirtschaftsverbund</w:t>
      </w:r>
      <w:r>
        <w:t xml:space="preserve">.</w:t>
      </w:r>
    </w:p>
    <w:p>
      <w:pPr>
        <w:numPr>
          <w:ilvl w:val="0"/>
          <w:numId w:val="1005"/>
        </w:numPr>
        <w:pStyle w:val="Compact"/>
      </w:pPr>
      <w:r>
        <w:rPr>
          <w:iCs/>
          <w:i/>
        </w:rPr>
        <w:t xml:space="preserve">Client Testimonials:</w:t>
      </w:r>
      <w:r>
        <w:t xml:space="preserve"> </w:t>
      </w:r>
      <w:r>
        <w:t xml:space="preserve">Feature quotes from Zurich-based clients (e.g., "The Biologist’s Zurich regulatory insight saved us 3 months in approval timelines") on all Swiss-facing materials.</w:t>
      </w:r>
    </w:p>
    <w:bookmarkEnd w:id="24"/>
    <w:bookmarkStart w:id="25" w:name="Xcdd2405e7f4d0f4bf24a6faac9473788b43d214"/>
    <w:p>
      <w:pPr>
        <w:pStyle w:val="Heading2"/>
      </w:pPr>
      <w:r>
        <w:t xml:space="preserve">Budget Allocation: Switzerland Zurich Focus</w:t>
      </w:r>
    </w:p>
    <w:p>
      <w:pPr>
        <w:pStyle w:val="FirstParagraph"/>
      </w:pPr>
      <w:r>
        <w:t xml:space="preserve">Total Year 1 Budget: CHF 185,000 (excl. service delivery costs). Strategic allocation prioritizes Zurich-centric activities:</w:t>
      </w:r>
    </w:p>
    <w:p>
      <w:pPr>
        <w:numPr>
          <w:ilvl w:val="0"/>
          <w:numId w:val="1006"/>
        </w:numPr>
        <w:pStyle w:val="Compact"/>
      </w:pPr>
      <w:r>
        <w:rPr>
          <w:bCs/>
          <w:b/>
        </w:rPr>
        <w:t xml:space="preserve">Event Participation (45%):</w:t>
      </w:r>
      <w:r>
        <w:t xml:space="preserve"> </w:t>
      </w:r>
      <w:r>
        <w:t xml:space="preserve">BIO Switzerland Conference (Zurich), ETH networking events.</w:t>
      </w:r>
    </w:p>
    <w:p>
      <w:pPr>
        <w:numPr>
          <w:ilvl w:val="0"/>
          <w:numId w:val="1006"/>
        </w:numPr>
        <w:pStyle w:val="Compact"/>
      </w:pPr>
      <w:r>
        <w:rPr>
          <w:bCs/>
          <w:b/>
        </w:rPr>
        <w:t xml:space="preserve">Content &amp; Localization (30%):</w:t>
      </w:r>
      <w:r>
        <w:t xml:space="preserve"> </w:t>
      </w:r>
      <w:r>
        <w:t xml:space="preserve">German/English biotech content, Zurich case studies, Swiss regulatory guides.</w:t>
      </w:r>
    </w:p>
    <w:p>
      <w:pPr>
        <w:numPr>
          <w:ilvl w:val="0"/>
          <w:numId w:val="1006"/>
        </w:numPr>
        <w:pStyle w:val="Compact"/>
      </w:pPr>
      <w:r>
        <w:rPr>
          <w:bCs/>
          <w:b/>
        </w:rPr>
        <w:t xml:space="preserve">Digital Marketing (15%):</w:t>
      </w:r>
      <w:r>
        <w:t xml:space="preserve"> </w:t>
      </w:r>
      <w:r>
        <w:t xml:space="preserve">Geo-targeted Google Ads for "biologist services Zurich Switzerland," LinkedIn campaigns targeting Zurich professionals.</w:t>
      </w:r>
    </w:p>
    <w:p>
      <w:pPr>
        <w:numPr>
          <w:ilvl w:val="0"/>
          <w:numId w:val="1006"/>
        </w:numPr>
        <w:pStyle w:val="Compact"/>
      </w:pPr>
      <w:r>
        <w:rPr>
          <w:bCs/>
          <w:b/>
        </w:rPr>
        <w:t xml:space="preserve">Partnership Development (10%):</w:t>
      </w:r>
      <w:r>
        <w:t xml:space="preserve"> </w:t>
      </w:r>
      <w:r>
        <w:t xml:space="preserve">Sponsorship fees for Zurich industry associations.</w:t>
      </w:r>
    </w:p>
    <w:bookmarkEnd w:id="25"/>
    <w:bookmarkStart w:id="26" w:name="kpis-success-metrics"/>
    <w:p>
      <w:pPr>
        <w:pStyle w:val="Heading2"/>
      </w:pPr>
      <w:r>
        <w:t xml:space="preserve">KPIs &amp; Success Metrics</w:t>
      </w:r>
    </w:p>
    <w:p>
      <w:pPr>
        <w:pStyle w:val="FirstParagraph"/>
      </w:pPr>
      <w:r>
        <w:t xml:space="preserve">We measure success through Switzerland Zurich-specific benchmarks:</w:t>
      </w:r>
    </w:p>
    <w:p>
      <w:pPr>
        <w:numPr>
          <w:ilvl w:val="0"/>
          <w:numId w:val="1007"/>
        </w:numPr>
        <w:pStyle w:val="Compact"/>
      </w:pPr>
      <w:r>
        <w:t xml:space="preserve">Acquire 15+ paying clients in Switzerland Zurich within Year 1 (target: 60% of total client base).</w:t>
      </w:r>
    </w:p>
    <w:p>
      <w:pPr>
        <w:numPr>
          <w:ilvl w:val="0"/>
          <w:numId w:val="1007"/>
        </w:numPr>
        <w:pStyle w:val="Compact"/>
      </w:pPr>
      <w:r>
        <w:t xml:space="preserve">Generate 75% of marketing leads from Zurich-based sources.</w:t>
      </w:r>
    </w:p>
    <w:p>
      <w:pPr>
        <w:numPr>
          <w:ilvl w:val="0"/>
          <w:numId w:val="1007"/>
        </w:numPr>
        <w:pStyle w:val="Compact"/>
      </w:pPr>
      <w:r>
        <w:t xml:space="preserve">Achieve ≥85% client retention rate among Zurich accounts (industry avg: 72%).</w:t>
      </w:r>
    </w:p>
    <w:p>
      <w:pPr>
        <w:numPr>
          <w:ilvl w:val="0"/>
          <w:numId w:val="1007"/>
        </w:numPr>
        <w:pStyle w:val="Compact"/>
      </w:pPr>
      <w:r>
        <w:t xml:space="preserve">Secure 3+ co-branded case studies with major Zurich institutions by Q4.</w:t>
      </w:r>
    </w:p>
    <w:bookmarkEnd w:id="26"/>
    <w:bookmarkStart w:id="27" w:name="Xd7793aad117e0822bf5188038e80209b61e14cc"/>
    <w:p>
      <w:pPr>
        <w:pStyle w:val="Heading2"/>
      </w:pPr>
      <w:r>
        <w:t xml:space="preserve">Conclusion: The Biologist as Switzerland Zurich’s Biology Partner</w:t>
      </w:r>
    </w:p>
    <w:p>
      <w:pPr>
        <w:pStyle w:val="FirstParagraph"/>
      </w:pPr>
      <w:r>
        <w:t xml:space="preserve">This Marketing Plan establishes "The Biologist" as the definitive choice for biology-driven solutions in Switzerland Zurich. By embedding our services within Zurich’s unique regulatory, linguistic, and industry context—rather than offering generic biology outsourcing—we transform from vendor to trusted advisor. Every strategy, campaign, and partnership reinforces our core identity: a Swiss-qualified biologist operating exclusively where it matters most—Zurich. As the biotech landscape evolves in Switzerland Zurich, "The Biologist" will not just adapt but lead with precision science and uncompromising local expertise. Our success is measured not by volume alone, but by becoming synonymous with biology excellence within Zurich’s innovation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Biologist - Zurich, Switzerland</dc:title>
  <dc:creator/>
  <dc:language>en</dc:language>
  <cp:keywords/>
  <dcterms:created xsi:type="dcterms:W3CDTF">2026-06-02T16:54:30Z</dcterms:created>
  <dcterms:modified xsi:type="dcterms:W3CDTF">2026-06-02T16:54:30Z</dcterms:modified>
</cp:coreProperties>
</file>

<file path=docProps/custom.xml><?xml version="1.0" encoding="utf-8"?>
<Properties xmlns="http://schemas.openxmlformats.org/officeDocument/2006/custom-properties" xmlns:vt="http://schemas.openxmlformats.org/officeDocument/2006/docPropsVTypes"/>
</file>