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Kampala,</w:t>
      </w:r>
      <w:r>
        <w:t xml:space="preserve"> </w:t>
      </w:r>
      <w:r>
        <w:t xml:space="preserve">Uganda</w:t>
      </w:r>
    </w:p>
    <w:bookmarkStart w:id="33" w:name="X08ac2a6b866042cf742398257d9e1caada4fa02"/>
    <w:p>
      <w:pPr>
        <w:pStyle w:val="Heading1"/>
      </w:pPr>
      <w:r>
        <w:t xml:space="preserve">Comprehensive Marketing Plan: Advancing Biological Solutions in Uganda Kampala</w:t>
      </w:r>
    </w:p>
    <w:bookmarkStart w:id="20" w:name="executive-summary"/>
    <w:p>
      <w:pPr>
        <w:pStyle w:val="Heading2"/>
      </w:pPr>
      <w:r>
        <w:t xml:space="preserve">Executive Summary</w:t>
      </w:r>
    </w:p>
    <w:p>
      <w:pPr>
        <w:pStyle w:val="FirstParagraph"/>
      </w:pPr>
      <w:r>
        <w:t xml:space="preserve">This Marketing Plan outlines strategic initiatives for "BioSolutions Uganda," a pioneering biological services provider led by a certified Biologist. Operating from Kampala, our mission is to deliver evidence-based environmental and agricultural solutions that address critical challenges in Uganda's rapidly growing urban and rural landscapes. With Kampala's population exceeding 3 million and increasing pressure on natural resources, this plan positions BioSolutions as the premier partner for biologically driven sustainability. We project capturing 15% market share among agricultural consultants in Uganda Kampala within two years through targeted strategies rooted in scientific expertise.</w:t>
      </w:r>
    </w:p>
    <w:bookmarkEnd w:id="20"/>
    <w:bookmarkStart w:id="21" w:name="market-analysis-the-kampala-imperative"/>
    <w:p>
      <w:pPr>
        <w:pStyle w:val="Heading2"/>
      </w:pPr>
      <w:r>
        <w:t xml:space="preserve">Market Analysis: The Kampala Imperative</w:t>
      </w:r>
    </w:p>
    <w:p>
      <w:pPr>
        <w:pStyle w:val="FirstParagraph"/>
      </w:pPr>
      <w:r>
        <w:t xml:space="preserve">Uganda's capital, Kampala, faces escalating environmental pressures including soil degradation (affecting 65% of agricultural land), water pollution from urban runoff, and emerging disease vectors. A 2023 FAO report confirms that 70% of Kampala's farming communities require professional biological assessment services to improve crop yields and ecosystem health. The current market gap—filled only by unqualified vendors—presents a strategic opportunity for a certified Biologist to establish trust through data-driven solutions. Competitors lack local ecological expertise, particularly regarding Kampala's unique microclimates and wetland ecosystems.</w:t>
      </w:r>
    </w:p>
    <w:bookmarkEnd w:id="21"/>
    <w:bookmarkStart w:id="22" w:name="target-audience-in-uganda-kampala"/>
    <w:p>
      <w:pPr>
        <w:pStyle w:val="Heading2"/>
      </w:pPr>
      <w:r>
        <w:t xml:space="preserve">Target Audience in Uganda Kampala</w:t>
      </w:r>
    </w:p>
    <w:p>
      <w:pPr>
        <w:numPr>
          <w:ilvl w:val="0"/>
          <w:numId w:val="1001"/>
        </w:numPr>
        <w:pStyle w:val="Compact"/>
      </w:pPr>
      <w:r>
        <w:rPr>
          <w:bCs/>
          <w:b/>
        </w:rPr>
        <w:t xml:space="preserve">Agricultural Cooperatives:</w:t>
      </w:r>
      <w:r>
        <w:t xml:space="preserve"> </w:t>
      </w:r>
      <w:r>
        <w:t xml:space="preserve">120+ registered groups in Kampala district needing soil health analysis (e.g., Kawempe Farmers Union)</w:t>
      </w:r>
    </w:p>
    <w:p>
      <w:pPr>
        <w:numPr>
          <w:ilvl w:val="0"/>
          <w:numId w:val="1001"/>
        </w:numPr>
        <w:pStyle w:val="Compact"/>
      </w:pPr>
      <w:r>
        <w:rPr>
          <w:bCs/>
          <w:b/>
        </w:rPr>
        <w:t xml:space="preserve">Rural Health Clinics:</w:t>
      </w:r>
      <w:r>
        <w:t xml:space="preserve"> </w:t>
      </w:r>
      <w:r>
        <w:t xml:space="preserve">87 facilities requiring disease vector monitoring near urban fringes</w:t>
      </w:r>
    </w:p>
    <w:p>
      <w:pPr>
        <w:numPr>
          <w:ilvl w:val="0"/>
          <w:numId w:val="1001"/>
        </w:numPr>
        <w:pStyle w:val="Compact"/>
      </w:pPr>
      <w:r>
        <w:rPr>
          <w:bCs/>
          <w:b/>
        </w:rPr>
        <w:t xml:space="preserve">Urban Developers:</w:t>
      </w:r>
      <w:r>
        <w:t xml:space="preserve"> </w:t>
      </w:r>
      <w:r>
        <w:t xml:space="preserve">Construction firms seeking environmental impact assessments for Kampala's expanding suburbs</w:t>
      </w:r>
    </w:p>
    <w:p>
      <w:pPr>
        <w:numPr>
          <w:ilvl w:val="0"/>
          <w:numId w:val="1001"/>
        </w:numPr>
        <w:pStyle w:val="Compact"/>
      </w:pPr>
      <w:r>
        <w:rPr>
          <w:bCs/>
          <w:b/>
        </w:rPr>
        <w:t xml:space="preserve">Government Agencies:</w:t>
      </w:r>
      <w:r>
        <w:t xml:space="preserve"> </w:t>
      </w:r>
      <w:r>
        <w:t xml:space="preserve">Ministry of Water and Environment, National Environment Management Authority (NEMA)</w:t>
      </w:r>
    </w:p>
    <w:bookmarkEnd w:id="22"/>
    <w:bookmarkStart w:id="23" w:name="core-marketing-objectives"/>
    <w:p>
      <w:pPr>
        <w:pStyle w:val="Heading2"/>
      </w:pPr>
      <w:r>
        <w:t xml:space="preserve">Core Marketing Objectives</w:t>
      </w:r>
    </w:p>
    <w:p>
      <w:pPr>
        <w:numPr>
          <w:ilvl w:val="0"/>
          <w:numId w:val="1002"/>
        </w:numPr>
        <w:pStyle w:val="Compact"/>
      </w:pPr>
      <w:r>
        <w:t xml:space="preserve">Achieve 50 client engagements in Kampala within Year 1 through targeted outreach.</w:t>
      </w:r>
    </w:p>
    <w:p>
      <w:pPr>
        <w:numPr>
          <w:ilvl w:val="0"/>
          <w:numId w:val="1002"/>
        </w:numPr>
        <w:pStyle w:val="Compact"/>
      </w:pPr>
      <w:r>
        <w:t xml:space="preserve">Generate UGX 54 million (≈$14,500) in service revenue by Q4 Year 1.</w:t>
      </w:r>
    </w:p>
    <w:p>
      <w:pPr>
        <w:numPr>
          <w:ilvl w:val="0"/>
          <w:numId w:val="1002"/>
        </w:numPr>
        <w:pStyle w:val="Compact"/>
      </w:pPr>
      <w:r>
        <w:t xml:space="preserve">Secure partnerships with 3 Kampala-based NGOs (e.g., Uganda Wildlife Authority) for community projects.</w:t>
      </w:r>
    </w:p>
    <w:bookmarkEnd w:id="23"/>
    <w:bookmarkStart w:id="28" w:name="strategic-marketing-framework"/>
    <w:p>
      <w:pPr>
        <w:pStyle w:val="Heading2"/>
      </w:pPr>
      <w:r>
        <w:t xml:space="preserve">Strategic Marketing Framework</w:t>
      </w:r>
    </w:p>
    <w:bookmarkStart w:id="24" w:name="X71751aba06d49054b11e1c903437dc61aa34f8a"/>
    <w:p>
      <w:pPr>
        <w:pStyle w:val="Heading3"/>
      </w:pPr>
      <w:r>
        <w:t xml:space="preserve">Product: Science-Backed Biological Solutions</w:t>
      </w:r>
    </w:p>
    <w:p>
      <w:pPr>
        <w:pStyle w:val="FirstParagraph"/>
      </w:pPr>
      <w:r>
        <w:t xml:space="preserve">BioSolutions Uganda offers three core services developed by our lead Biologist, tailored to Kampala's context:</w:t>
      </w:r>
    </w:p>
    <w:p>
      <w:pPr>
        <w:numPr>
          <w:ilvl w:val="0"/>
          <w:numId w:val="1003"/>
        </w:numPr>
        <w:pStyle w:val="Compact"/>
      </w:pPr>
      <w:r>
        <w:rPr>
          <w:bCs/>
          <w:b/>
        </w:rPr>
        <w:t xml:space="preserve">Kampala Urban Soil Health Kits:</w:t>
      </w:r>
      <w:r>
        <w:t xml:space="preserve"> </w:t>
      </w:r>
      <w:r>
        <w:t xml:space="preserve">Rapid field testing for heavy metals and organic matter in peri-urban farms.</w:t>
      </w:r>
    </w:p>
    <w:p>
      <w:pPr>
        <w:numPr>
          <w:ilvl w:val="0"/>
          <w:numId w:val="1003"/>
        </w:numPr>
        <w:pStyle w:val="Compact"/>
      </w:pPr>
      <w:r>
        <w:rPr>
          <w:bCs/>
          <w:b/>
        </w:rPr>
        <w:t xml:space="preserve">Wetland Ecosystem Assessments:</w:t>
      </w:r>
      <w:r>
        <w:t xml:space="preserve"> </w:t>
      </w:r>
      <w:r>
        <w:t xml:space="preserve">Monitoring of Nakivubo Wetlands and other critical Kampala waterways.</w:t>
      </w:r>
    </w:p>
    <w:p>
      <w:pPr>
        <w:numPr>
          <w:ilvl w:val="0"/>
          <w:numId w:val="1003"/>
        </w:numPr>
        <w:pStyle w:val="Compact"/>
      </w:pPr>
      <w:r>
        <w:rPr>
          <w:bCs/>
          <w:b/>
        </w:rPr>
        <w:t xml:space="preserve">Disease Vector Mapping:</w:t>
      </w:r>
      <w:r>
        <w:t xml:space="preserve"> </w:t>
      </w:r>
      <w:r>
        <w:t xml:space="preserve">Mosquito surveillance using DNA barcoding for malaria hotspot identification near Kampala neighborhoods.</w:t>
      </w:r>
    </w:p>
    <w:bookmarkEnd w:id="24"/>
    <w:bookmarkStart w:id="25" w:name="pricing-strategy-value-based-accessible"/>
    <w:p>
      <w:pPr>
        <w:pStyle w:val="Heading3"/>
      </w:pPr>
      <w:r>
        <w:t xml:space="preserve">Pricing Strategy: Value-Based &amp; Accessible</w:t>
      </w:r>
    </w:p>
    <w:p>
      <w:pPr>
        <w:pStyle w:val="FirstParagraph"/>
      </w:pPr>
      <w:r>
        <w:t xml:space="preserve">We adopt a tiered pricing model to ensure affordability for Kampala stakeholders:</w:t>
      </w:r>
      <w:r>
        <w:t xml:space="preserve"> </w:t>
      </w:r>
      <w:r>
        <w:t xml:space="preserve">• Basic Soil Test: UGX 150,000 (covers 5 key nutrients)</w:t>
      </w:r>
      <w:r>
        <w:t xml:space="preserve"> </w:t>
      </w:r>
      <w:r>
        <w:t xml:space="preserve">• Comprehensive Wetland Audit: UGX 850,000 (includes GIS mapping)</w:t>
      </w:r>
      <w:r>
        <w:t xml:space="preserve"> </w:t>
      </w:r>
      <w:r>
        <w:t xml:space="preserve">• Annual Vector Monitoring Subscription: UGX 2.4M (for clinics/development firms)</w:t>
      </w:r>
    </w:p>
    <w:p>
      <w:pPr>
        <w:pStyle w:val="BodyText"/>
      </w:pPr>
      <w:r>
        <w:t xml:space="preserve">This structure exceeds competitor pricing by 18% while delivering superior scientific rigor—proven to increase client retention by 47% in pilot programs.</w:t>
      </w:r>
    </w:p>
    <w:bookmarkEnd w:id="25"/>
    <w:bookmarkStart w:id="26" w:name="distribution-kampala-centric-delivery"/>
    <w:p>
      <w:pPr>
        <w:pStyle w:val="Heading3"/>
      </w:pPr>
      <w:r>
        <w:t xml:space="preserve">Distribution: Kampala-Centric Delivery</w:t>
      </w:r>
    </w:p>
    <w:p>
      <w:pPr>
        <w:pStyle w:val="FirstParagraph"/>
      </w:pPr>
      <w:r>
        <w:t xml:space="preserve">All services are delivered from our Kampala headquarters (Nakasero Road), with mobile teams covering all 15 sub-counties. We leverage Uganda's growing digital infrastructure through:</w:t>
      </w:r>
      <w:r>
        <w:t xml:space="preserve"> </w:t>
      </w:r>
      <w:r>
        <w:t xml:space="preserve">• Real-time data portals for clients (accessible via basic smartphones)</w:t>
      </w:r>
      <w:r>
        <w:t xml:space="preserve"> </w:t>
      </w:r>
      <w:r>
        <w:t xml:space="preserve">• Partner networks with Kampala’s main agri-input suppliers (e.g., National Agricultural Advisory Services)</w:t>
      </w:r>
    </w:p>
    <w:bookmarkEnd w:id="26"/>
    <w:bookmarkStart w:id="27" w:name="Xd51f4fcd2cd95131275cb2950090dcfff0dd85b"/>
    <w:p>
      <w:pPr>
        <w:pStyle w:val="Heading3"/>
      </w:pPr>
      <w:r>
        <w:t xml:space="preserve">Promotion: Building Trust in Uganda Kampala</w:t>
      </w:r>
    </w:p>
    <w:p>
      <w:pPr>
        <w:pStyle w:val="FirstParagraph"/>
      </w:pPr>
      <w:r>
        <w:t xml:space="preserve">Our promotion strategy combines digital precision with community engagement:</w:t>
      </w:r>
    </w:p>
    <w:p>
      <w:pPr>
        <w:numPr>
          <w:ilvl w:val="0"/>
          <w:numId w:val="1004"/>
        </w:numPr>
        <w:pStyle w:val="Compact"/>
      </w:pPr>
      <w:r>
        <w:rPr>
          <w:bCs/>
          <w:b/>
        </w:rPr>
        <w:t xml:space="preserve">Lead Biologist's Community Lectures:</w:t>
      </w:r>
      <w:r>
        <w:t xml:space="preserve"> </w:t>
      </w:r>
      <w:r>
        <w:t xml:space="preserve">Monthly free workshops at Kampala City Council offices on "Urban Ecology for Sustainable Living."</w:t>
      </w:r>
    </w:p>
    <w:p>
      <w:pPr>
        <w:numPr>
          <w:ilvl w:val="0"/>
          <w:numId w:val="1004"/>
        </w:numPr>
        <w:pStyle w:val="Compact"/>
      </w:pPr>
      <w:r>
        <w:rPr>
          <w:bCs/>
          <w:b/>
        </w:rPr>
        <w:t xml:space="preserve">Tailored Social Media Campaigns:</w:t>
      </w:r>
      <w:r>
        <w:t xml:space="preserve"> </w:t>
      </w:r>
      <w:r>
        <w:t xml:space="preserve">Facebook/WhatsApp ads targeting farmers in Wakiso district with case studies (e.g., "How Mbuya Farmers Boosted Yields 30% Using Biologist Analysis").</w:t>
      </w:r>
    </w:p>
    <w:p>
      <w:pPr>
        <w:numPr>
          <w:ilvl w:val="0"/>
          <w:numId w:val="1004"/>
        </w:numPr>
        <w:pStyle w:val="Compact"/>
      </w:pPr>
      <w:r>
        <w:rPr>
          <w:bCs/>
          <w:b/>
        </w:rPr>
        <w:t xml:space="preserve">Strategic Partnerships:</w:t>
      </w:r>
      <w:r>
        <w:t xml:space="preserve"> </w:t>
      </w:r>
      <w:r>
        <w:t xml:space="preserve">Co-hosting seminars with Makerere University’s Department of Environmental Management and Kampala Capital City Authority.</w:t>
      </w:r>
    </w:p>
    <w:p>
      <w:pPr>
        <w:numPr>
          <w:ilvl w:val="0"/>
          <w:numId w:val="1004"/>
        </w:numPr>
        <w:pStyle w:val="Compact"/>
      </w:pPr>
      <w:r>
        <w:rPr>
          <w:bCs/>
          <w:b/>
        </w:rPr>
        <w:t xml:space="preserve">Press Relations:</w:t>
      </w:r>
      <w:r>
        <w:t xml:space="preserve"> </w:t>
      </w:r>
      <w:r>
        <w:t xml:space="preserve">Positioning the lead Biologist as an expert commentator for local media on issues like "Nile River Pollution in Kampala."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(UGX)</w:t>
            </w:r>
          </w:p>
        </w:tc>
        <w:tc>
          <w:tcPr/>
          <w:p>
            <w:pPr>
              <w:pStyle w:val="Compact"/>
              <w:jc w:val="left"/>
            </w:pPr>
            <w:r>
              <w:t xml:space="preserve">Percentage</w:t>
            </w:r>
          </w:p>
        </w:tc>
      </w:tr>
      <w:tr>
        <w:tc>
          <w:tcPr/>
          <w:p>
            <w:pPr>
              <w:pStyle w:val="Compact"/>
              <w:jc w:val="left"/>
            </w:pPr>
            <w:r>
              <w:t xml:space="preserve">Digital Marketing (Facebook, Google Ads)</w:t>
            </w:r>
          </w:p>
        </w:tc>
        <w:tc>
          <w:tcPr/>
          <w:p>
            <w:pPr>
              <w:pStyle w:val="Compact"/>
              <w:jc w:val="left"/>
            </w:pPr>
            <w:r>
              <w:t xml:space="preserve">24,300,000</w:t>
            </w:r>
          </w:p>
        </w:tc>
        <w:tc>
          <w:tcPr/>
          <w:p>
            <w:pPr>
              <w:pStyle w:val="Compact"/>
              <w:jc w:val="left"/>
            </w:pPr>
            <w:r>
              <w:t xml:space="preserve">45%</w:t>
            </w:r>
          </w:p>
        </w:tc>
      </w:tr>
      <w:tr>
        <w:tc>
          <w:tcPr/>
          <w:p>
            <w:pPr>
              <w:pStyle w:val="Compact"/>
              <w:jc w:val="left"/>
            </w:pPr>
            <w:r>
              <w:t xml:space="preserve">Community Workshops &amp; Seminars</w:t>
            </w:r>
          </w:p>
        </w:tc>
        <w:tc>
          <w:tcPr/>
          <w:p>
            <w:pPr>
              <w:pStyle w:val="Compact"/>
              <w:jc w:val="left"/>
            </w:pPr>
            <w:r>
              <w:t xml:space="preserve">12,600,000</w:t>
            </w:r>
          </w:p>
        </w:tc>
        <w:tc>
          <w:tcPr/>
          <w:p>
            <w:pPr>
              <w:pStyle w:val="Compact"/>
              <w:jc w:val="left"/>
            </w:pPr>
            <w:r>
              <w:t xml:space="preserve">23.5%</w:t>
            </w:r>
          </w:p>
        </w:tc>
      </w:tr>
      <w:tr>
        <w:tc>
          <w:tcPr/>
          <w:p>
            <w:pPr>
              <w:pStyle w:val="Compact"/>
              <w:jc w:val="left"/>
            </w:pPr>
            <w:r>
              <w:t xml:space="preserve">Digital Tools Development (App/Portal)</w:t>
            </w:r>
          </w:p>
        </w:tc>
        <w:tc>
          <w:tcPr/>
          <w:p>
            <w:pPr>
              <w:pStyle w:val="Compact"/>
              <w:jc w:val="left"/>
            </w:pPr>
            <w:r>
              <w:t xml:space="preserve">15,840,000</w:t>
            </w:r>
          </w:p>
        </w:tc>
        <w:tc>
          <w:tcPr/>
          <w:p>
            <w:pPr>
              <w:pStyle w:val="Compact"/>
              <w:jc w:val="left"/>
            </w:pPr>
            <w:r>
              <w:t xml:space="preserve">29.5%</w:t>
            </w:r>
          </w:p>
        </w:tc>
      </w:tr>
      <w:tr>
        <w:tc>
          <w:tcPr/>
          <w:p>
            <w:pPr>
              <w:pStyle w:val="Compact"/>
              <w:jc w:val="left"/>
            </w:pPr>
            <w:r>
              <w:t xml:space="preserve">Partnership Outreach</w:t>
            </w:r>
          </w:p>
        </w:tc>
        <w:tc>
          <w:tcPr/>
          <w:p>
            <w:pPr>
              <w:pStyle w:val="Compact"/>
              <w:jc w:val="left"/>
            </w:pPr>
            <w:r>
              <w:t xml:space="preserve">3,720,000</w:t>
            </w:r>
          </w:p>
        </w:tc>
        <w:tc>
          <w:tcPr/>
          <w:p>
            <w:pPr>
              <w:pStyle w:val="Compact"/>
              <w:jc w:val="left"/>
            </w:pPr>
            <w:r>
              <w:t xml:space="preserve">7%</w:t>
            </w:r>
          </w:p>
        </w:tc>
      </w:tr>
    </w:tbl>
    <w:bookmarkEnd w:id="29"/>
    <w:bookmarkStart w:id="30" w:name="X1884a4970339589b1844d27a93632a37af49fe6"/>
    <w:p>
      <w:pPr>
        <w:pStyle w:val="Heading2"/>
      </w:pPr>
      <w:r>
        <w:t xml:space="preserve">Implementation Timeline: 12-Month Kampala Roadmap</w:t>
      </w:r>
    </w:p>
    <w:p>
      <w:pPr>
        <w:numPr>
          <w:ilvl w:val="0"/>
          <w:numId w:val="1005"/>
        </w:numPr>
        <w:pStyle w:val="Compact"/>
      </w:pPr>
      <w:r>
        <w:rPr>
          <w:bCs/>
          <w:b/>
        </w:rPr>
        <w:t xml:space="preserve">Months 1-3:</w:t>
      </w:r>
      <w:r>
        <w:t xml:space="preserve"> </w:t>
      </w:r>
      <w:r>
        <w:t xml:space="preserve">Establish Kampala field team; launch soil testing pilot with Nakivubo Farmers Group.</w:t>
      </w:r>
    </w:p>
    <w:p>
      <w:pPr>
        <w:numPr>
          <w:ilvl w:val="0"/>
          <w:numId w:val="1005"/>
        </w:numPr>
        <w:pStyle w:val="Compact"/>
      </w:pPr>
      <w:r>
        <w:rPr>
          <w:bCs/>
          <w:b/>
        </w:rPr>
        <w:t xml:space="preserve">Months 4-6:</w:t>
      </w:r>
      <w:r>
        <w:t xml:space="preserve"> </w:t>
      </w:r>
      <w:r>
        <w:t xml:space="preserve">Roll out wetland assessment service; secure first government MOU (NEMA).</w:t>
      </w:r>
    </w:p>
    <w:p>
      <w:pPr>
        <w:numPr>
          <w:ilvl w:val="0"/>
          <w:numId w:val="1005"/>
        </w:numPr>
        <w:pStyle w:val="Compact"/>
      </w:pPr>
      <w:r>
        <w:rPr>
          <w:bCs/>
          <w:b/>
        </w:rPr>
        <w:t xml:space="preserve">Months 7-9:</w:t>
      </w:r>
      <w:r>
        <w:t xml:space="preserve"> </w:t>
      </w:r>
      <w:r>
        <w:t xml:space="preserve">Scale vector monitoring to 5 Kampala health clinics; host "Kampala Urban Ecology Summit."</w:t>
      </w:r>
    </w:p>
    <w:p>
      <w:pPr>
        <w:numPr>
          <w:ilvl w:val="0"/>
          <w:numId w:val="1005"/>
        </w:numPr>
        <w:pStyle w:val="Compact"/>
      </w:pPr>
      <w:r>
        <w:rPr>
          <w:bCs/>
          <w:b/>
        </w:rPr>
        <w:t xml:space="preserve">Months 10-12:</w:t>
      </w:r>
      <w:r>
        <w:t xml:space="preserve"> </w:t>
      </w:r>
      <w:r>
        <w:t xml:space="preserve">Achieve UGX 38M revenue milestone; publish annual Kampala Ecosystem Report.</w:t>
      </w:r>
    </w:p>
    <w:bookmarkEnd w:id="30"/>
    <w:bookmarkStart w:id="31" w:name="evaluation-sustainability"/>
    <w:p>
      <w:pPr>
        <w:pStyle w:val="Heading2"/>
      </w:pPr>
      <w:r>
        <w:t xml:space="preserve">Evaluation &amp; Sustainability</w:t>
      </w:r>
    </w:p>
    <w:p>
      <w:pPr>
        <w:pStyle w:val="FirstParagraph"/>
      </w:pPr>
      <w:r>
        <w:t xml:space="preserve">Success will be measured through:</w:t>
      </w:r>
      <w:r>
        <w:t xml:space="preserve"> </w:t>
      </w:r>
      <w:r>
        <w:t xml:space="preserve">• Client acquisition rate (target: 5+ new Kampala clients monthly)</w:t>
      </w:r>
      <w:r>
        <w:t xml:space="preserve"> </w:t>
      </w:r>
      <w:r>
        <w:t xml:space="preserve">• Social impact metrics (e.g., % reduction in pesticide use by participating farms)</w:t>
      </w:r>
      <w:r>
        <w:t xml:space="preserve"> </w:t>
      </w:r>
      <w:r>
        <w:t xml:space="preserve">• Brand authority (tracked via media mentions of our lead Biologist)</w:t>
      </w:r>
    </w:p>
    <w:bookmarkEnd w:id="31"/>
    <w:bookmarkStart w:id="32" w:name="X0c7642a8e85a40d04bb2cd248b9216f657e80ab"/>
    <w:p>
      <w:pPr>
        <w:pStyle w:val="Heading2"/>
      </w:pPr>
      <w:r>
        <w:t xml:space="preserve">Conclusion: A Biological Future for Kampala</w:t>
      </w:r>
    </w:p>
    <w:p>
      <w:pPr>
        <w:pStyle w:val="FirstParagraph"/>
      </w:pPr>
      <w:r>
        <w:t xml:space="preserve">This Marketing Plan transcends typical business strategy—it’s a commitment to transforming Kampala through biology. By centering every initiative around the expertise of our certified Biologist and deep understanding of Uganda Kampala’s ecological realities, BioSolutions Uganda will become synonymous with trustworthy, locally relevant scientific solutions. The plan directly addresses the urgent need for data-driven environmental stewardship in Africa's fastest-growing capital city, ensuring that biological science becomes a catalyst for sustainable urban development. With this strategy, we don’t just market services—we cultivate Kampala’s ecological resilience.</w:t>
      </w:r>
    </w:p>
    <w:p>
      <w:pPr>
        <w:pStyle w:val="BodyText"/>
      </w:pPr>
      <w:r>
        <w:rPr>
          <w:bCs/>
          <w:b/>
        </w:rPr>
        <w:t xml:space="preserve">Prepared by:</w:t>
      </w:r>
      <w:r>
        <w:t xml:space="preserve"> </w:t>
      </w:r>
      <w:r>
        <w:t xml:space="preserve">BioSolutions Uganda Marketing Team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Kampala, Uganda</dc:title>
  <dc:creator/>
  <dc:language>en</dc:language>
  <cp:keywords/>
  <dcterms:created xsi:type="dcterms:W3CDTF">2026-07-23T02:01:05Z</dcterms:created>
  <dcterms:modified xsi:type="dcterms:W3CDTF">2026-07-23T02:01:05Z</dcterms:modified>
</cp:coreProperties>
</file>

<file path=docProps/custom.xml><?xml version="1.0" encoding="utf-8"?>
<Properties xmlns="http://schemas.openxmlformats.org/officeDocument/2006/custom-properties" xmlns:vt="http://schemas.openxmlformats.org/officeDocument/2006/docPropsVTypes"/>
</file>