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Specialized</w:t>
      </w:r>
      <w:r>
        <w:t xml:space="preserve"> </w:t>
      </w:r>
      <w:r>
        <w:t xml:space="preserve">Biologist</w:t>
      </w:r>
      <w:r>
        <w:t xml:space="preserve"> </w:t>
      </w:r>
      <w:r>
        <w:t xml:space="preserve">Services</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7e23ee9ab05dd3c6639df1a974e6f62bd2545f4"/>
    <w:p>
      <w:pPr>
        <w:pStyle w:val="Heading1"/>
      </w:pPr>
      <w:r>
        <w:t xml:space="preserve">Marketing Plan: Specialized Biologist Services for the United Arab Emirates Abu Dhabi Market</w:t>
      </w:r>
    </w:p>
    <w:bookmarkStart w:id="20" w:name="executive-summary"/>
    <w:p>
      <w:pPr>
        <w:pStyle w:val="Heading2"/>
      </w:pPr>
      <w:r>
        <w:t xml:space="preserve">Executive Summary</w:t>
      </w:r>
    </w:p>
    <w:p>
      <w:pPr>
        <w:pStyle w:val="FirstParagraph"/>
      </w:pPr>
      <w:r>
        <w:t xml:space="preserve">This marketing plan outlines a strategic approach to position a specialized biologist as an essential service provider within the rapidly evolving environmental and scientific landscape of Abu Dhabi, United Arab Emirates. Recognizing Abu Dhabi's ambitious sustainability goals under Vision 2030 and its commitment to environmental stewardship, this plan targets key government entities (Environment Agency - Abu Dhabi (EAD), Department of Municipal Affairs), private sector developers, research institutions (e.g., NYUAD, Khalifa University), and conservation NGOs. The core proposition focuses on delivering scientifically rigorous ecological assessments, biodiversity monitoring, pollution mitigation strategies, and sustainable resource management solutions tailored to the unique challenges and opportunities of the Abu Dhabi ecosystem.</w:t>
      </w:r>
    </w:p>
    <w:bookmarkEnd w:id="20"/>
    <w:bookmarkStart w:id="21" w:name="market-analysis-abu-dhabi-context"/>
    <w:p>
      <w:pPr>
        <w:pStyle w:val="Heading2"/>
      </w:pPr>
      <w:r>
        <w:t xml:space="preserve">Market Analysis: Abu Dhabi Context</w:t>
      </w:r>
    </w:p>
    <w:p>
      <w:pPr>
        <w:pStyle w:val="FirstParagraph"/>
      </w:pPr>
      <w:r>
        <w:t xml:space="preserve">The United Arab Emirates Abu Dhabi is undergoing unprecedented environmental transformation driven by economic diversification away from oil. This creates a surge in demand for expert biological services. Key drivers include:</w:t>
      </w:r>
    </w:p>
    <w:p>
      <w:pPr>
        <w:numPr>
          <w:ilvl w:val="0"/>
          <w:numId w:val="1001"/>
        </w:numPr>
        <w:pStyle w:val="Compact"/>
      </w:pPr>
      <w:r>
        <w:rPr>
          <w:bCs/>
          <w:b/>
        </w:rPr>
        <w:t xml:space="preserve">Regulatory Pressure:</w:t>
      </w:r>
      <w:r>
        <w:t xml:space="preserve"> </w:t>
      </w:r>
      <w:r>
        <w:t xml:space="preserve">Stringent EAD regulations governing construction, coastal development (e.g., Saadiyat Island, Reem Island), and industrial operations mandate comprehensive Environmental Impact Assessments (EIAs) requiring qualified biologists.</w:t>
      </w:r>
    </w:p>
    <w:p>
      <w:pPr>
        <w:numPr>
          <w:ilvl w:val="0"/>
          <w:numId w:val="1001"/>
        </w:numPr>
        <w:pStyle w:val="Compact"/>
      </w:pPr>
      <w:r>
        <w:rPr>
          <w:bCs/>
          <w:b/>
        </w:rPr>
        <w:t xml:space="preserve">Sustainability Imperatives:</w:t>
      </w:r>
      <w:r>
        <w:t xml:space="preserve"> </w:t>
      </w:r>
      <w:r>
        <w:t xml:space="preserve">Abu Dhabi's commitment to carbon neutrality by 2050 and biodiversity protection (e.g., the "Abu Dhabi Biodiversity Strategy") necessitates ongoing monitoring and conservation planning by certified professionals.</w:t>
      </w:r>
    </w:p>
    <w:p>
      <w:pPr>
        <w:numPr>
          <w:ilvl w:val="0"/>
          <w:numId w:val="1001"/>
        </w:numPr>
        <w:pStyle w:val="Compact"/>
      </w:pPr>
      <w:r>
        <w:rPr>
          <w:bCs/>
          <w:b/>
        </w:rPr>
        <w:t xml:space="preserve">Development Projects:</w:t>
      </w:r>
      <w:r>
        <w:t xml:space="preserve"> </w:t>
      </w:r>
      <w:r>
        <w:t xml:space="preserve">Massive infrastructure projects (e.g., Masdar City, Sustainable City) and tourism initiatives demand ecological expertise for habitat restoration, invasive species management, and water resource protection in arid environments.</w:t>
      </w:r>
    </w:p>
    <w:p>
      <w:pPr>
        <w:numPr>
          <w:ilvl w:val="0"/>
          <w:numId w:val="1001"/>
        </w:numPr>
        <w:pStyle w:val="Compact"/>
      </w:pPr>
      <w:r>
        <w:rPr>
          <w:bCs/>
          <w:b/>
        </w:rPr>
        <w:t xml:space="preserve">Research &amp; Innovation Hub:</w:t>
      </w:r>
      <w:r>
        <w:t xml:space="preserve"> </w:t>
      </w:r>
      <w:r>
        <w:t xml:space="preserve">Growing investment in marine biology (e.g., Centre for Sustainable Development at NYUAD), desert ecology, and biotechnology creates a market for specialized biological data analysis and consultancy.</w:t>
      </w:r>
    </w:p>
    <w:bookmarkEnd w:id="21"/>
    <w:bookmarkStart w:id="22" w:name="target-audience"/>
    <w:p>
      <w:pPr>
        <w:pStyle w:val="Heading2"/>
      </w:pPr>
      <w:r>
        <w:t xml:space="preserve">Target Audience</w:t>
      </w:r>
    </w:p>
    <w:p>
      <w:pPr>
        <w:pStyle w:val="FirstParagraph"/>
      </w:pPr>
      <w:r>
        <w:t xml:space="preserve">This plan targets three primary segments within Abu Dhabi:</w:t>
      </w:r>
    </w:p>
    <w:p>
      <w:pPr>
        <w:numPr>
          <w:ilvl w:val="0"/>
          <w:numId w:val="1002"/>
        </w:numPr>
        <w:pStyle w:val="Compact"/>
      </w:pPr>
      <w:r>
        <w:rPr>
          <w:bCs/>
          <w:b/>
        </w:rPr>
        <w:t xml:space="preserve">Government Entities:</w:t>
      </w:r>
      <w:r>
        <w:t xml:space="preserve"> </w:t>
      </w:r>
      <w:r>
        <w:t xml:space="preserve">EAD, Abu Dhabi Urban Planning Council (UPC), Department of Municipal Affairs (DMA) - seeking compliance-driven biological assessments for project approvals and ongoing environmental monitoring.</w:t>
      </w:r>
    </w:p>
    <w:p>
      <w:pPr>
        <w:numPr>
          <w:ilvl w:val="0"/>
          <w:numId w:val="1002"/>
        </w:numPr>
        <w:pStyle w:val="Compact"/>
      </w:pPr>
      <w:r>
        <w:rPr>
          <w:bCs/>
          <w:b/>
        </w:rPr>
        <w:t xml:space="preserve">Private Sector Developers:</w:t>
      </w:r>
      <w:r>
        <w:t xml:space="preserve"> </w:t>
      </w:r>
      <w:r>
        <w:t xml:space="preserve">Major construction firms (e.g., Aldar Properties, Sorouh Real Estate) and industrial developers requiring biologist input for EIA submissions and sustainable site management during large-scale projects.</w:t>
      </w:r>
    </w:p>
    <w:p>
      <w:pPr>
        <w:numPr>
          <w:ilvl w:val="0"/>
          <w:numId w:val="1002"/>
        </w:numPr>
        <w:pStyle w:val="Compact"/>
      </w:pPr>
      <w:r>
        <w:rPr>
          <w:bCs/>
          <w:b/>
        </w:rPr>
        <w:t xml:space="preserve">Research &amp; Conservation Organizations:</w:t>
      </w:r>
      <w:r>
        <w:t xml:space="preserve"> </w:t>
      </w:r>
      <w:r>
        <w:t xml:space="preserve">Universities, NGOs (e.g., Emirates Wildlife Society), and marine conservation groups needing specialized fieldwork, data analysis, and report writing for grants or project implementation.</w:t>
      </w:r>
    </w:p>
    <w:bookmarkEnd w:id="22"/>
    <w:bookmarkStart w:id="23" w:name="unique-value-proposition"/>
    <w:p>
      <w:pPr>
        <w:pStyle w:val="Heading2"/>
      </w:pPr>
      <w:r>
        <w:t xml:space="preserve">Unique Value Proposition</w:t>
      </w:r>
    </w:p>
    <w:p>
      <w:pPr>
        <w:pStyle w:val="FirstParagraph"/>
      </w:pPr>
      <w:r>
        <w:t xml:space="preserve">A specialized biologist operating within Abu Dhabi offers an irreplaceable combination of:</w:t>
      </w:r>
    </w:p>
    <w:p>
      <w:pPr>
        <w:numPr>
          <w:ilvl w:val="0"/>
          <w:numId w:val="1003"/>
        </w:numPr>
        <w:pStyle w:val="Compact"/>
      </w:pPr>
      <w:r>
        <w:rPr>
          <w:bCs/>
          <w:b/>
        </w:rPr>
        <w:t xml:space="preserve">Deep Local Knowledge:</w:t>
      </w:r>
      <w:r>
        <w:t xml:space="preserve"> </w:t>
      </w:r>
      <w:r>
        <w:t xml:space="preserve">Expertise in UAE-specific ecosystems (mangroves, coral reefs, desert flora/fauna), climate challenges (extreme heat, water scarcity), and regulatory frameworks unique to the United Arab Emirates Abu Dhabi environment.</w:t>
      </w:r>
    </w:p>
    <w:p>
      <w:pPr>
        <w:numPr>
          <w:ilvl w:val="0"/>
          <w:numId w:val="1003"/>
        </w:numPr>
        <w:pStyle w:val="Compact"/>
      </w:pPr>
      <w:r>
        <w:rPr>
          <w:bCs/>
          <w:b/>
        </w:rPr>
        <w:t xml:space="preserve">Compliance Mastery:</w:t>
      </w:r>
      <w:r>
        <w:t xml:space="preserve"> </w:t>
      </w:r>
      <w:r>
        <w:t xml:space="preserve">Proven ability to navigate EAD guidelines and deliver reports meeting all mandatory standards for Abu Dhabi projects, reducing client risk of delays or penalties.</w:t>
      </w:r>
    </w:p>
    <w:p>
      <w:pPr>
        <w:numPr>
          <w:ilvl w:val="0"/>
          <w:numId w:val="1003"/>
        </w:numPr>
        <w:pStyle w:val="Compact"/>
      </w:pPr>
      <w:r>
        <w:rPr>
          <w:bCs/>
          <w:b/>
        </w:rPr>
        <w:t xml:space="preserve">Integrated Solutions:</w:t>
      </w:r>
      <w:r>
        <w:t xml:space="preserve"> </w:t>
      </w:r>
      <w:r>
        <w:t xml:space="preserve">Moving beyond basic surveys to provide actionable strategies for habitat restoration (e.g., mangrove nurseries), pollution control (e.g., oil spill response planning), and long-term biodiversity monitoring aligned with Abu Dhabi's sustainability goals.</w:t>
      </w:r>
    </w:p>
    <w:bookmarkEnd w:id="23"/>
    <w:bookmarkStart w:id="24" w:name="marketing-sales-strategy"/>
    <w:p>
      <w:pPr>
        <w:pStyle w:val="Heading2"/>
      </w:pPr>
      <w:r>
        <w:t xml:space="preserve">Marketing &amp; Sales Strategy</w:t>
      </w:r>
    </w:p>
    <w:p>
      <w:pPr>
        <w:pStyle w:val="FirstParagraph"/>
      </w:pPr>
      <w:r>
        <w:t xml:space="preserve">A multi-channel approach will build credibility and generate qualified leads in Abu Dhabi:</w:t>
      </w:r>
    </w:p>
    <w:p>
      <w:pPr>
        <w:numPr>
          <w:ilvl w:val="0"/>
          <w:numId w:val="1004"/>
        </w:numPr>
        <w:pStyle w:val="Compact"/>
      </w:pPr>
      <w:r>
        <w:rPr>
          <w:bCs/>
          <w:b/>
        </w:rPr>
        <w:t xml:space="preserve">Strategic Partnerships:</w:t>
      </w:r>
      <w:r>
        <w:t xml:space="preserve"> </w:t>
      </w:r>
      <w:r>
        <w:t xml:space="preserve">Forge alliances with established engineering consultancies (e.g., Atkins, AECOM) operating in Abu Dhabi. They refer biological needs to our specialist, creating a trusted referral network within the UAE market.</w:t>
      </w:r>
    </w:p>
    <w:p>
      <w:pPr>
        <w:numPr>
          <w:ilvl w:val="0"/>
          <w:numId w:val="1004"/>
        </w:numPr>
        <w:pStyle w:val="Compact"/>
      </w:pPr>
      <w:r>
        <w:rPr>
          <w:bCs/>
          <w:b/>
        </w:rPr>
        <w:t xml:space="preserve">Government Engagement:</w:t>
      </w:r>
      <w:r>
        <w:t xml:space="preserve"> </w:t>
      </w:r>
      <w:r>
        <w:t xml:space="preserve">Actively participate in EAD workshops and sustainability forums. Publish concise, actionable whitepapers on "Biodiversity Protection Strategies for Abu Dhabi Coastal Development" to demonstrate expertise directly to key decision-makers.</w:t>
      </w:r>
    </w:p>
    <w:p>
      <w:pPr>
        <w:numPr>
          <w:ilvl w:val="0"/>
          <w:numId w:val="1004"/>
        </w:numPr>
        <w:pStyle w:val="Compact"/>
      </w:pPr>
      <w:r>
        <w:rPr>
          <w:bCs/>
          <w:b/>
        </w:rPr>
        <w:t xml:space="preserve">Digital Presence &amp; Content Marketing:</w:t>
      </w:r>
      <w:r>
        <w:t xml:space="preserve"> </w:t>
      </w:r>
      <w:r>
        <w:t xml:space="preserve">Optimize website for keywords: "Biologist Abu Dhabi," "EIA Consultant UAE," "Environmental Services United Arab Emirates." Create case studies showcasing successful projects (e.g., "Biodiversity Monitoring for a 500-hectare Abu Dhabi Solar Project") highlighting compliance and sustainability outcomes.</w:t>
      </w:r>
    </w:p>
    <w:p>
      <w:pPr>
        <w:numPr>
          <w:ilvl w:val="0"/>
          <w:numId w:val="1004"/>
        </w:numPr>
        <w:pStyle w:val="Compact"/>
      </w:pPr>
      <w:r>
        <w:rPr>
          <w:bCs/>
          <w:b/>
        </w:rPr>
        <w:t xml:space="preserve">Professional Networking:</w:t>
      </w:r>
      <w:r>
        <w:t xml:space="preserve"> </w:t>
      </w:r>
      <w:r>
        <w:t xml:space="preserve">Target LinkedIn profiles of EAD staff, project managers at major Abu Dhabi developers, and researchers at local universities. Offer free 30-minute "Compliance Briefings" on UAE environmental regulations.</w:t>
      </w:r>
    </w:p>
    <w:p>
      <w:pPr>
        <w:numPr>
          <w:ilvl w:val="0"/>
          <w:numId w:val="1004"/>
        </w:numPr>
        <w:pStyle w:val="Compact"/>
      </w:pPr>
      <w:r>
        <w:rPr>
          <w:bCs/>
          <w:b/>
        </w:rPr>
        <w:t xml:space="preserve">Local Presence:</w:t>
      </w:r>
      <w:r>
        <w:t xml:space="preserve"> </w:t>
      </w:r>
      <w:r>
        <w:t xml:space="preserve">Establish a physical office or registered address in Masdar City or Abu Dhabi Global Market (ADGM) to signal commitment to the United Arab Emirates Abu Dhabi market and facilitate face-to-face meetings.</w:t>
      </w:r>
    </w:p>
    <w:bookmarkEnd w:id="24"/>
    <w:bookmarkStart w:id="25" w:name="tactical-implementation-timeline"/>
    <w:p>
      <w:pPr>
        <w:pStyle w:val="Heading2"/>
      </w:pPr>
      <w:r>
        <w:t xml:space="preserve">Tactical Implementation &amp; Timeline</w:t>
      </w:r>
    </w:p>
    <w:p>
      <w:pPr>
        <w:pStyle w:val="FirstParagraph"/>
      </w:pPr>
      <w:r>
        <w:rPr>
          <w:bCs/>
          <w:b/>
        </w:rPr>
        <w:t xml:space="preserve">Months 1-3: Foundation &amp; Awareness</w:t>
      </w:r>
      <w:r>
        <w:br/>
      </w:r>
      <w:r>
        <w:t xml:space="preserve">- Finalize partnership agreements with 2-3 key engineering firms operating in Abu Dhabi.</w:t>
      </w:r>
      <w:r>
        <w:br/>
      </w:r>
      <w:r>
        <w:t xml:space="preserve">- Launch targeted LinkedIn campaign and publish first case study focused on a local Abu Dhabi project.</w:t>
      </w:r>
      <w:r>
        <w:br/>
      </w:r>
      <w:r>
        <w:t xml:space="preserve">- Attend at least two EAD-hosted sustainability events in Abu Dhabi.</w:t>
      </w:r>
    </w:p>
    <w:p>
      <w:pPr>
        <w:pStyle w:val="BodyText"/>
      </w:pPr>
      <w:r>
        <w:rPr>
          <w:bCs/>
          <w:b/>
        </w:rPr>
        <w:t xml:space="preserve">Months 4-6: Lead Generation &amp; Credibility Building</w:t>
      </w:r>
      <w:r>
        <w:br/>
      </w:r>
      <w:r>
        <w:t xml:space="preserve">- Secure 3-5 pilot projects through partnerships and direct outreach (e.g., initial EIA for a new industrial zone in Al Dhafra).</w:t>
      </w:r>
      <w:r>
        <w:br/>
      </w:r>
      <w:r>
        <w:t xml:space="preserve">- Develop a "Sustainability Compliance Checklist" for Abu Dhabi developers as a lead magnet.</w:t>
      </w:r>
      <w:r>
        <w:br/>
      </w:r>
      <w:r>
        <w:t xml:space="preserve">- Present findings at the Abu Dhabi Sustainable Development Conference.</w:t>
      </w:r>
    </w:p>
    <w:p>
      <w:pPr>
        <w:pStyle w:val="BodyText"/>
      </w:pPr>
      <w:r>
        <w:rPr>
          <w:bCs/>
          <w:b/>
        </w:rPr>
        <w:t xml:space="preserve">Months 7-12: Market Expansion &amp; Retention</w:t>
      </w:r>
      <w:r>
        <w:br/>
      </w:r>
      <w:r>
        <w:t xml:space="preserve">- Expand portfolio to include marine biology services (critical for Abu Dhabi's coastline).</w:t>
      </w:r>
      <w:r>
        <w:br/>
      </w:r>
      <w:r>
        <w:t xml:space="preserve">- Implement a client referral program incentivizing successful government project partners.</w:t>
      </w:r>
      <w:r>
        <w:br/>
      </w:r>
      <w:r>
        <w:t xml:space="preserve">- Develop a quarterly "Abu Dhabi Environmental Health Report" shared with key stakeholders.</w:t>
      </w:r>
    </w:p>
    <w:bookmarkEnd w:id="25"/>
    <w:bookmarkStart w:id="26" w:name="metrics-for-success"/>
    <w:p>
      <w:pPr>
        <w:pStyle w:val="Heading2"/>
      </w:pPr>
      <w:r>
        <w:t xml:space="preserve">Metrics for Success</w:t>
      </w:r>
    </w:p>
    <w:p>
      <w:pPr>
        <w:pStyle w:val="FirstParagraph"/>
      </w:pPr>
      <w:r>
        <w:t xml:space="preserve">Success will be measured by:</w:t>
      </w:r>
    </w:p>
    <w:p>
      <w:pPr>
        <w:numPr>
          <w:ilvl w:val="0"/>
          <w:numId w:val="1005"/>
        </w:numPr>
        <w:pStyle w:val="Compact"/>
      </w:pPr>
      <w:r>
        <w:rPr>
          <w:bCs/>
          <w:b/>
        </w:rPr>
        <w:t xml:space="preserve">Lead Generation:</w:t>
      </w:r>
      <w:r>
        <w:t xml:space="preserve"> </w:t>
      </w:r>
      <w:r>
        <w:t xml:space="preserve">15-20 qualified leads/month from government and private sectors within Abu Dhabi.</w:t>
      </w:r>
    </w:p>
    <w:p>
      <w:pPr>
        <w:numPr>
          <w:ilvl w:val="0"/>
          <w:numId w:val="1005"/>
        </w:numPr>
        <w:pStyle w:val="Compact"/>
      </w:pPr>
      <w:r>
        <w:rPr>
          <w:bCs/>
          <w:b/>
        </w:rPr>
        <w:t xml:space="preserve">Closed Deals:</w:t>
      </w:r>
      <w:r>
        <w:t xml:space="preserve"> </w:t>
      </w:r>
      <w:r>
        <w:t xml:space="preserve">Achieve 3-4 new service contracts per quarter, valued at AED 50,000+ each.</w:t>
      </w:r>
    </w:p>
    <w:p>
      <w:pPr>
        <w:numPr>
          <w:ilvl w:val="0"/>
          <w:numId w:val="1005"/>
        </w:numPr>
        <w:pStyle w:val="Compact"/>
      </w:pPr>
      <w:r>
        <w:rPr>
          <w:bCs/>
          <w:b/>
        </w:rPr>
        <w:t xml:space="preserve">Brand Recognition:</w:t>
      </w:r>
      <w:r>
        <w:t xml:space="preserve"> </w:t>
      </w:r>
      <w:r>
        <w:t xml:space="preserve">Be identified as a top-tier biologist consultant by EAD and major developers within 12 months.</w:t>
      </w:r>
    </w:p>
    <w:p>
      <w:pPr>
        <w:numPr>
          <w:ilvl w:val="0"/>
          <w:numId w:val="1005"/>
        </w:numPr>
        <w:pStyle w:val="Compact"/>
      </w:pPr>
      <w:r>
        <w:rPr>
          <w:bCs/>
          <w:b/>
        </w:rPr>
        <w:t xml:space="preserve">Sustainability Impact:</w:t>
      </w:r>
      <w:r>
        <w:t xml:space="preserve"> </w:t>
      </w:r>
      <w:r>
        <w:t xml:space="preserve">Demonstrate measurable contribution to client projects meeting Abu Dhabi's biodiversity targets (e.g., habitat restored, species protected).</w:t>
      </w:r>
    </w:p>
    <w:bookmarkEnd w:id="26"/>
    <w:bookmarkStart w:id="27" w:name="budget-allocation-year-1"/>
    <w:p>
      <w:pPr>
        <w:pStyle w:val="Heading2"/>
      </w:pPr>
      <w:r>
        <w:t xml:space="preserve">Budget Allocation (Year 1)</w:t>
      </w:r>
    </w:p>
    <w:p>
      <w:pPr>
        <w:pStyle w:val="FirstParagraph"/>
      </w:pPr>
      <w:r>
        <w:t xml:space="preserve">Focus on high-impact, low-cost tactics aligned with the Abu Dhabi market:</w:t>
      </w:r>
    </w:p>
    <w:p>
      <w:pPr>
        <w:numPr>
          <w:ilvl w:val="0"/>
          <w:numId w:val="1006"/>
        </w:numPr>
        <w:pStyle w:val="Compact"/>
      </w:pPr>
      <w:r>
        <w:t xml:space="preserve">Partnership Development &amp; Events: 35% (Networking, EAD participation)</w:t>
      </w:r>
    </w:p>
    <w:p>
      <w:pPr>
        <w:numPr>
          <w:ilvl w:val="0"/>
          <w:numId w:val="1006"/>
        </w:numPr>
        <w:pStyle w:val="Compact"/>
      </w:pPr>
      <w:r>
        <w:t xml:space="preserve">Digital Marketing &amp; Content Creation: 30% (Website, LinkedIn ads, case studies)</w:t>
      </w:r>
    </w:p>
    <w:p>
      <w:pPr>
        <w:numPr>
          <w:ilvl w:val="0"/>
          <w:numId w:val="1006"/>
        </w:numPr>
        <w:pStyle w:val="Compact"/>
      </w:pPr>
      <w:r>
        <w:t xml:space="preserve">Professional Development &amp; Compliance Certification: 20% (EAD-specific training)</w:t>
      </w:r>
    </w:p>
    <w:p>
      <w:pPr>
        <w:numPr>
          <w:ilvl w:val="0"/>
          <w:numId w:val="1006"/>
        </w:numPr>
        <w:pStyle w:val="Compact"/>
      </w:pPr>
      <w:r>
        <w:t xml:space="preserve">Local Presence &amp; Admin: 15% (Office setup in Abu Dhabi)</w:t>
      </w:r>
    </w:p>
    <w:bookmarkEnd w:id="27"/>
    <w:bookmarkStart w:id="28" w:name="conclusion"/>
    <w:p>
      <w:pPr>
        <w:pStyle w:val="Heading2"/>
      </w:pPr>
      <w:r>
        <w:t xml:space="preserve">Conclusion</w:t>
      </w:r>
    </w:p>
    <w:p>
      <w:pPr>
        <w:pStyle w:val="FirstParagraph"/>
      </w:pPr>
      <w:r>
        <w:t xml:space="preserve">The demand for a highly skilled, locally attuned Biologist in the United Arab Emirates Abu Dhabi market is not merely present; it is a strategic imperative driven by regulatory mandates and the emirate's global sustainability leadership. This marketing plan positions the biologist as an indispensable partner in achieving Abu Dhabi's environmental objectives. By leveraging deep local expertise, fostering key partnerships within Abu Dhabi's government and development ecosystem, and delivering tangible compliance and sustainability outcomes, this specialized service will become the trusted biological consultant of choice for projects shaping the future of Abu Dhabi. Success is measured not just in contracts secured, but in contributing meaningfully to preserving the unique natural heritage of the United Arab Emirates while supporting its economic diversification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Specialized Biologist Services for Abu Dhabi, United Arab Emirates</dc:title>
  <dc:creator/>
  <dc:language>en</dc:language>
  <cp:keywords/>
  <dcterms:created xsi:type="dcterms:W3CDTF">2026-07-24T03:45:36Z</dcterms:created>
  <dcterms:modified xsi:type="dcterms:W3CDTF">2026-07-24T03:45:36Z</dcterms:modified>
</cp:coreProperties>
</file>

<file path=docProps/custom.xml><?xml version="1.0" encoding="utf-8"?>
<Properties xmlns="http://schemas.openxmlformats.org/officeDocument/2006/custom-properties" xmlns:vt="http://schemas.openxmlformats.org/officeDocument/2006/docPropsVTypes"/>
</file>