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Dubai</w:t>
      </w:r>
      <w:r>
        <w:t xml:space="preserve"> </w:t>
      </w:r>
      <w:r>
        <w:t xml:space="preserve">Biologist</w:t>
      </w:r>
      <w:r>
        <w:t xml:space="preserve"> </w:t>
      </w:r>
      <w:r>
        <w:t xml:space="preserve">Services</w:t>
      </w:r>
    </w:p>
    <w:bookmarkStart w:id="33" w:name="X5388e3d0c4a593a36beb430c757e39d945364b4"/>
    <w:p>
      <w:pPr>
        <w:pStyle w:val="Heading1"/>
      </w:pPr>
      <w:r>
        <w:t xml:space="preserve">Comprehensive Marketing Plan for Biologist Services in the United Arab Emirates Dubai</w:t>
      </w:r>
    </w:p>
    <w:bookmarkStart w:id="20" w:name="executive-summary"/>
    <w:p>
      <w:pPr>
        <w:pStyle w:val="Heading2"/>
      </w:pPr>
      <w:r>
        <w:t xml:space="preserve">Executive Summary</w:t>
      </w:r>
    </w:p>
    <w:p>
      <w:pPr>
        <w:pStyle w:val="FirstParagraph"/>
      </w:pPr>
      <w:r>
        <w:t xml:space="preserve">This Marketing Plan outlines a strategic roadmap for establishing and scaling "Biologist Solutions UAE," a premium biological consultancy firm targeting Dubai's rapidly evolving environmental, healthcare, and research sectors. As the United Arab Emirates continues its ambitious sustainability goals under Vision 2030 and Dubai Clean Energy Strategy 2050, the demand for specialized biological expertise has surged. This plan details how we will position our team of certified Biologists as indispensable partners for government entities, private enterprises, and research institutions across Dubai. Our focus on cutting-edge environmental biology, bioremediation, and biodiversity conservation aligns perfectly with Dubai's strategic priorities while addressing critical market gaps in the United Arab Emirates Dubai ecosystem.</w:t>
      </w:r>
    </w:p>
    <w:bookmarkEnd w:id="20"/>
    <w:bookmarkStart w:id="21" w:name="X62caf41db5bf13fc802fdb1e44973ce58d2fa7d"/>
    <w:p>
      <w:pPr>
        <w:pStyle w:val="Heading2"/>
      </w:pPr>
      <w:r>
        <w:t xml:space="preserve">Situation Analysis: Market Opportunity in UAE Dubai</w:t>
      </w:r>
    </w:p>
    <w:p>
      <w:pPr>
        <w:pStyle w:val="FirstParagraph"/>
      </w:pPr>
      <w:r>
        <w:t xml:space="preserve">Dubai's transformation into a global hub for sustainable innovation has created unprecedented demand for biological expertise. The Dubai Municipality's Green Agenda 2030 and Abu Dhabi's Environment Agency initiatives mandate rigorous ecological assessments, while the UAE National Biodiversity Strategy emphasizes habitat restoration. Despite this, local capacity remains limited—only 12% of environmental consulting firms in United Arab Emirates Dubai offer specialized biological services per MEA Industry Reports (2023). Key drivers include:</w:t>
      </w:r>
    </w:p>
    <w:p>
      <w:pPr>
        <w:numPr>
          <w:ilvl w:val="0"/>
          <w:numId w:val="1001"/>
        </w:numPr>
        <w:pStyle w:val="Compact"/>
      </w:pPr>
      <w:r>
        <w:t xml:space="preserve">Government mandates for EIA (Environmental Impact Assessments) in all new developments</w:t>
      </w:r>
    </w:p>
    <w:p>
      <w:pPr>
        <w:numPr>
          <w:ilvl w:val="0"/>
          <w:numId w:val="1001"/>
        </w:numPr>
        <w:pStyle w:val="Compact"/>
      </w:pPr>
      <w:r>
        <w:t xml:space="preserve">Rising investment in biotechnology parks like Dubai Science Park</w:t>
      </w:r>
    </w:p>
    <w:p>
      <w:pPr>
        <w:numPr>
          <w:ilvl w:val="0"/>
          <w:numId w:val="1001"/>
        </w:numPr>
        <w:pStyle w:val="Compact"/>
      </w:pPr>
      <w:r>
        <w:t xml:space="preserve">Corporate sustainability commitments by major players (e.g., Emirates Group, DP World)</w:t>
      </w:r>
    </w:p>
    <w:p>
      <w:pPr>
        <w:pStyle w:val="FirstParagraph"/>
      </w:pPr>
      <w:r>
        <w:t xml:space="preserve">The absence of indigenous specialists qualified to handle Dubai's unique desert ecosystems and coastal environments presents our core opportunity. This Marketing Plan directly addresses the critical shortage of locally-versed Biologists capable of navigating UAE regulations while delivering actionable biological insights.</w:t>
      </w:r>
    </w:p>
    <w:bookmarkEnd w:id="21"/>
    <w:bookmarkStart w:id="22" w:name="target-audience"/>
    <w:p>
      <w:pPr>
        <w:pStyle w:val="Heading2"/>
      </w:pPr>
      <w:r>
        <w:t xml:space="preserve">Target Audience</w:t>
      </w:r>
    </w:p>
    <w:p>
      <w:pPr>
        <w:pStyle w:val="FirstParagraph"/>
      </w:pPr>
      <w:r>
        <w:t xml:space="preserve">We have prioritized three high-value segments:</w:t>
      </w:r>
    </w:p>
    <w:p>
      <w:pPr>
        <w:numPr>
          <w:ilvl w:val="0"/>
          <w:numId w:val="1002"/>
        </w:numPr>
        <w:pStyle w:val="Compact"/>
      </w:pPr>
      <w:r>
        <w:rPr>
          <w:bCs/>
          <w:b/>
        </w:rPr>
        <w:t xml:space="preserve">Government Entities:</w:t>
      </w:r>
      <w:r>
        <w:t xml:space="preserve"> </w:t>
      </w:r>
      <w:r>
        <w:t xml:space="preserve">Dubai Municipality, Department of Economic Development (DED), and Environment Agency - Abu Dhabi (EAD) requiring compliance-driven biological assessments for infrastructure projects.</w:t>
      </w:r>
    </w:p>
    <w:p>
      <w:pPr>
        <w:numPr>
          <w:ilvl w:val="0"/>
          <w:numId w:val="1002"/>
        </w:numPr>
        <w:pStyle w:val="Compact"/>
      </w:pPr>
      <w:r>
        <w:rPr>
          <w:bCs/>
          <w:b/>
        </w:rPr>
        <w:t xml:space="preserve">Real Estate Developers:</w:t>
      </w:r>
      <w:r>
        <w:t xml:space="preserve"> </w:t>
      </w:r>
      <w:r>
        <w:t xml:space="preserve">Major firms like Emaar and DAMAC seeking Biologist expertise for green certification (LEED, Estidama) in luxury developments such as Sustainable City Dubai.</w:t>
      </w:r>
    </w:p>
    <w:p>
      <w:pPr>
        <w:numPr>
          <w:ilvl w:val="0"/>
          <w:numId w:val="1002"/>
        </w:numPr>
        <w:pStyle w:val="Compact"/>
      </w:pPr>
      <w:r>
        <w:rPr>
          <w:bCs/>
          <w:b/>
        </w:rPr>
        <w:t xml:space="preserve">Healthcare &amp; Research Institutions:</w:t>
      </w:r>
      <w:r>
        <w:t xml:space="preserve"> </w:t>
      </w:r>
      <w:r>
        <w:t xml:space="preserve">Cleveland Clinic Abu Dhabi and University of Dubai demanding biological specialists for medical research, wastewater analysis, and microbiome studies.</w:t>
      </w:r>
    </w:p>
    <w:bookmarkEnd w:id="22"/>
    <w:bookmarkStart w:id="23" w:name="marketing-objectives-12-month"/>
    <w:p>
      <w:pPr>
        <w:pStyle w:val="Heading2"/>
      </w:pPr>
      <w:r>
        <w:t xml:space="preserve">Marketing Objectives (12-Month)</w:t>
      </w:r>
    </w:p>
    <w:p>
      <w:pPr>
        <w:numPr>
          <w:ilvl w:val="0"/>
          <w:numId w:val="1003"/>
        </w:numPr>
        <w:pStyle w:val="Compact"/>
      </w:pPr>
      <w:r>
        <w:t xml:space="preserve">Achieve 40% market penetration among Tier-1 developers in Dubai within 18 months</w:t>
      </w:r>
    </w:p>
    <w:bookmarkEnd w:id="23"/>
    <w:bookmarkStart w:id="28" w:name="marketing-strategies-tactics"/>
    <w:p>
      <w:pPr>
        <w:pStyle w:val="Heading2"/>
      </w:pPr>
      <w:r>
        <w:t xml:space="preserve">Marketing Strategies &amp; Tactics</w:t>
      </w:r>
    </w:p>
    <w:p>
      <w:pPr>
        <w:pStyle w:val="FirstParagraph"/>
      </w:pPr>
      <w:r>
        <w:rPr>
          <w:bCs/>
          <w:b/>
        </w:rPr>
        <w:t xml:space="preserve">Strategic Positioning:</w:t>
      </w:r>
      <w:r>
        <w:t xml:space="preserve"> </w:t>
      </w:r>
      <w:r>
        <w:t xml:space="preserve">"Dubai's First-Principled Biologist Network" – emphasizing local expertise, UAE regulatory mastery, and desert-adapted ecological solutions.</w:t>
      </w:r>
    </w:p>
    <w:bookmarkStart w:id="24" w:name="X94cf413a7c23984c3ec092a49d9ee4e0d30f2cf"/>
    <w:p>
      <w:pPr>
        <w:pStyle w:val="Heading3"/>
      </w:pPr>
      <w:r>
        <w:t xml:space="preserve">Tactic 1: Government Partnership Development</w:t>
      </w:r>
    </w:p>
    <w:p>
      <w:pPr>
        <w:pStyle w:val="FirstParagraph"/>
      </w:pPr>
      <w:r>
        <w:t xml:space="preserve">Deploy a dedicated Gulf government liaison team to proactively engage Dubai Municipality's Environmental Sustainability Division. We'll host exclusive workshops at Dubai World Trade Centre on "Biological Compliance for UAE Infrastructure Projects," featuring case studies of successful desert ecosystem restoration (e.g., Al Thakira Mangroves). All materials will be bilingual (Arabic/English) per UAE government standards.</w:t>
      </w:r>
    </w:p>
    <w:bookmarkEnd w:id="24"/>
    <w:bookmarkStart w:id="25" w:name="Xea3e297ac9cf384ff24bdcc1e92a125951f2d5c"/>
    <w:p>
      <w:pPr>
        <w:pStyle w:val="Heading3"/>
      </w:pPr>
      <w:r>
        <w:t xml:space="preserve">Tactic 2: Sector-Specific Content Marketing</w:t>
      </w:r>
    </w:p>
    <w:p>
      <w:pPr>
        <w:pStyle w:val="FirstParagraph"/>
      </w:pPr>
      <w:r>
        <w:t xml:space="preserve">Launch the "Dubai Biologist Insight Series" – monthly whitepapers co-authored by our lead Biologist with Dubai researchers. Topics include:</w:t>
      </w:r>
    </w:p>
    <w:p>
      <w:pPr>
        <w:numPr>
          <w:ilvl w:val="0"/>
          <w:numId w:val="1004"/>
        </w:numPr>
        <w:pStyle w:val="Compact"/>
      </w:pPr>
      <w:r>
        <w:t xml:space="preserve">"Salinity Tolerance in UAE Coastal Flora: Implications for Urban Development"</w:t>
      </w:r>
    </w:p>
    <w:p>
      <w:pPr>
        <w:numPr>
          <w:ilvl w:val="0"/>
          <w:numId w:val="1004"/>
        </w:numPr>
        <w:pStyle w:val="Compact"/>
      </w:pPr>
      <w:r>
        <w:t xml:space="preserve">"Bioremediation of Oil-Contaminated Desert Soil: Case Study from Ras Laffan"</w:t>
      </w:r>
    </w:p>
    <w:bookmarkEnd w:id="25"/>
    <w:bookmarkStart w:id="26" w:name="tactic-3-strategic-alliances"/>
    <w:p>
      <w:pPr>
        <w:pStyle w:val="Heading3"/>
      </w:pPr>
      <w:r>
        <w:t xml:space="preserve">Tactic 3: Strategic Alliances</w:t>
      </w:r>
    </w:p>
    <w:p>
      <w:pPr>
        <w:pStyle w:val="FirstParagraph"/>
      </w:pPr>
      <w:r>
        <w:t xml:space="preserve">Forge partnerships with Dubai-based entities like:</w:t>
      </w:r>
    </w:p>
    <w:p>
      <w:pPr>
        <w:numPr>
          <w:ilvl w:val="0"/>
          <w:numId w:val="1005"/>
        </w:numPr>
        <w:pStyle w:val="Compact"/>
      </w:pPr>
      <w:r>
        <w:rPr>
          <w:bCs/>
          <w:b/>
        </w:rPr>
        <w:t xml:space="preserve">Dubai Carbon Centre of Excellence:</w:t>
      </w:r>
      <w:r>
        <w:t xml:space="preserve"> </w:t>
      </w:r>
      <w:r>
        <w:t xml:space="preserve">Jointly develop carbon sequestration metrics using biological data</w:t>
      </w:r>
    </w:p>
    <w:p>
      <w:pPr>
        <w:numPr>
          <w:ilvl w:val="0"/>
          <w:numId w:val="1005"/>
        </w:numPr>
        <w:pStyle w:val="Compact"/>
      </w:pPr>
      <w:r>
        <w:rPr>
          <w:bCs/>
          <w:b/>
        </w:rPr>
        <w:t xml:space="preserve">Gulf BioTech Network:</w:t>
      </w:r>
      <w:r>
        <w:t xml:space="preserve"> </w:t>
      </w:r>
      <w:r>
        <w:t xml:space="preserve">Co-host biannual symposia on "Biological Innovations for Arid Climates"</w:t>
      </w:r>
    </w:p>
    <w:bookmarkEnd w:id="26"/>
    <w:bookmarkStart w:id="27" w:name="tactic-4-digital-presence-optimization"/>
    <w:p>
      <w:pPr>
        <w:pStyle w:val="Heading3"/>
      </w:pPr>
      <w:r>
        <w:t xml:space="preserve">Tactic 4: Digital Presence Optimization</w:t>
      </w:r>
    </w:p>
    <w:p>
      <w:pPr>
        <w:pStyle w:val="FirstParagraph"/>
      </w:pPr>
      <w:r>
        <w:t xml:space="preserve">Develop a multilingual website with UAE-specific SEO keywords ("biologist Dubai", "environmental consultant UAE"). Implement geotargeting to appear in Dubai Google Maps listings for "biological services" with Arabic-language content. Run LinkedIn campaigns targeting government procurement officers in United Arab Emirates using location-based filters.</w:t>
      </w:r>
    </w:p>
    <w:bookmarkEnd w:id="27"/>
    <w:bookmarkEnd w:id="28"/>
    <w:bookmarkStart w:id="29" w:name="budget-allocation-year-1-aed-1.2-million"/>
    <w:p>
      <w:pPr>
        <w:pStyle w:val="Heading2"/>
      </w:pPr>
      <w:r>
        <w:t xml:space="preserve">Budget Allocation (Year 1: AED 1.2 Million)</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Government Engagement</w:t>
      </w:r>
    </w:p>
    <w:p>
      <w:pPr>
        <w:pStyle w:val="BodyText"/>
      </w:pPr>
      <w:r>
        <w:t xml:space="preserve">AED 400,000</w:t>
      </w:r>
    </w:p>
    <w:p>
      <w:pPr>
        <w:pStyle w:val="BodyText"/>
      </w:pPr>
      <w:r>
        <w:t xml:space="preserve">Tender support, workshop hosting, liaison salaries</w:t>
      </w:r>
    </w:p>
    <w:p>
      <w:pPr>
        <w:pStyle w:val="BodyText"/>
      </w:pPr>
      <w:r>
        <w:t xml:space="preserve">Digital Marketing &amp; Content</w:t>
      </w:r>
    </w:p>
    <w:p>
      <w:pPr>
        <w:pStyle w:val="BodyText"/>
      </w:pPr>
      <w:r>
        <w:t xml:space="preserve">AED 350,000</w:t>
      </w:r>
    </w:p>
    <w:p>
      <w:pPr>
        <w:pStyle w:val="BodyText"/>
      </w:pPr>
      <w:r>
        <w:t xml:space="preserve">&lt;</w:t>
      </w:r>
    </w:p>
    <w:p>
      <w:pPr>
        <w:pStyle w:val="BodyText"/>
      </w:pPr>
      <w:r>
        <w:t xml:space="preserve">SEO, bilingual website development, LinkedIn campaigns</w:t>
      </w:r>
    </w:p>
    <w:p>
      <w:pPr>
        <w:pStyle w:val="BodyText"/>
      </w:pPr>
      <w:r>
        <w:t xml:space="preserve">Strategic Partnerships</w:t>
      </w:r>
    </w:p>
    <w:p>
      <w:pPr>
        <w:pStyle w:val="BodyText"/>
      </w:pPr>
      <w:r>
        <w:rPr>
          <w:bCs/>
          <w:b/>
        </w:rPr>
        <w:t xml:space="preserve">AED 250,000</w:t>
      </w:r>
    </w:p>
    <w:p>
      <w:pPr>
        <w:pStyle w:val="BodyText"/>
      </w:pPr>
      <w:r>
        <w:t xml:space="preserve">Co-hosted events with Dubai Science Park and EAD.</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Milestones</w:t>
      </w:r>
    </w:p>
    <w:p>
      <w:pPr>
        <w:pStyle w:val="BodyText"/>
      </w:pPr>
      <w:r>
        <w:t xml:space="preserve">Q1 2024</w:t>
      </w:r>
    </w:p>
    <w:p>
      <w:pPr>
        <w:pStyle w:val="BodyText"/>
      </w:pPr>
      <w:r>
        <w:t xml:space="preserve">Negotiate first government framework agreement with Dubai Municipality; Launch website with UAE-specific content.</w:t>
      </w:r>
    </w:p>
    <w:p>
      <w:pPr>
        <w:pStyle w:val="BodyText"/>
      </w:pPr>
      <w:r>
        <w:t xml:space="preserve">Q2 2024</w:t>
      </w:r>
    </w:p>
    <w:p>
      <w:pPr>
        <w:pStyle w:val="BodyText"/>
      </w:pPr>
      <w:r>
        <w:t xml:space="preserve">Host inaugural "Desert Ecology Workshop" at Dubai World Trade Centre; Secure 3 pilot projects with real estate developers.</w:t>
      </w:r>
    </w:p>
    <w:p>
      <w:pPr>
        <w:pStyle w:val="BodyText"/>
      </w:pPr>
      <w:r>
        <w:t xml:space="preserve">Q3 2024</w:t>
      </w:r>
    </w:p>
    <w:p>
      <w:pPr>
        <w:pStyle w:val="BodyText"/>
      </w:pPr>
      <w:r>
        <w:t xml:space="preserve">Launch LinkedIn campaign targeting UAE government tenders; Publish first whitepaper on salinity tolerance.</w:t>
      </w:r>
    </w:p>
    <w:p>
      <w:pPr>
        <w:pStyle w:val="BodyText"/>
      </w:pPr>
      <w:r>
        <w:t xml:space="preserve">Q4 2024</w:t>
      </w:r>
    </w:p>
    <w:p>
      <w:pPr>
        <w:pStyle w:val="BodyText"/>
      </w:pPr>
      <w:r>
        <w:t xml:space="preserve">&lt;</w:t>
      </w:r>
    </w:p>
    <w:p>
      <w:pPr>
        <w:pStyle w:val="BodyText"/>
      </w:pPr>
      <w:r>
        <w:t xml:space="preserve">Secure 5+ government contracts; Achieve AED 1.8 million revenue milestone.</w:t>
      </w:r>
    </w:p>
    <w:bookmarkEnd w:id="30"/>
    <w:bookmarkStart w:id="31" w:name="evaluation-control-mechanisms"/>
    <w:p>
      <w:pPr>
        <w:pStyle w:val="Heading2"/>
      </w:pPr>
      <w:r>
        <w:t xml:space="preserve">Evaluation &amp; Control Mechanisms</w:t>
      </w:r>
    </w:p>
    <w:p>
      <w:pPr>
        <w:pStyle w:val="FirstParagraph"/>
      </w:pPr>
      <w:r>
        <w:t xml:space="preserve">We will track success through:</w:t>
      </w:r>
    </w:p>
    <w:p>
      <w:pPr>
        <w:numPr>
          <w:ilvl w:val="0"/>
          <w:numId w:val="1006"/>
        </w:numPr>
        <w:pStyle w:val="Compact"/>
      </w:pPr>
      <w:r>
        <w:rPr>
          <w:bCs/>
          <w:b/>
        </w:rPr>
        <w:t xml:space="preserve">Primary KPI:</w:t>
      </w:r>
      <w:r>
        <w:t xml:space="preserve"> </w:t>
      </w:r>
      <w:r>
        <w:t xml:space="preserve">Government contract acquisition rate (target: 3+ per quarter)</w:t>
      </w:r>
    </w:p>
    <w:p>
      <w:pPr>
        <w:numPr>
          <w:ilvl w:val="0"/>
          <w:numId w:val="1006"/>
        </w:numPr>
        <w:pStyle w:val="Compact"/>
      </w:pPr>
      <w:r>
        <w:rPr>
          <w:bCs/>
          <w:b/>
        </w:rPr>
        <w:t xml:space="preserve">Secondary KPI:</w:t>
      </w:r>
      <w:r>
        <w:t xml:space="preserve"> </w:t>
      </w:r>
      <w:r>
        <w:t xml:space="preserve">Website traffic from Dubai IP addresses (target: 40% of total visits)</w:t>
      </w:r>
    </w:p>
    <w:p>
      <w:pPr>
        <w:numPr>
          <w:ilvl w:val="0"/>
          <w:numId w:val="1006"/>
        </w:numPr>
        <w:pStyle w:val="Compact"/>
      </w:pPr>
      <w:r>
        <w:rPr>
          <w:bCs/>
          <w:b/>
        </w:rPr>
        <w:t xml:space="preserve">Digital Metrics:</w:t>
      </w:r>
      <w:r>
        <w:t xml:space="preserve"> </w:t>
      </w:r>
      <w:r>
        <w:t xml:space="preserve">LinkedIn engagement rate on UAE-focused content (target: 15% above industry average)</w:t>
      </w:r>
    </w:p>
    <w:p>
      <w:pPr>
        <w:pStyle w:val="FirstParagraph"/>
      </w:pPr>
      <w:r>
        <w:t xml:space="preserve">Bi-monthly review meetings will analyze performance against Dubai-specific market data from sources like Dubai Statistics Center. Quarterly adjustments will be made based on emerging opportunities in the United Arab Emirates Dubai real estate and sustainability landscape.</w:t>
      </w:r>
    </w:p>
    <w:bookmarkEnd w:id="31"/>
    <w:bookmarkStart w:id="32" w:name="conclusion-the-uae-biologist-imperative"/>
    <w:p>
      <w:pPr>
        <w:pStyle w:val="Heading2"/>
      </w:pPr>
      <w:r>
        <w:t xml:space="preserve">Conclusion: The UAE Biologist Imperative</w:t>
      </w:r>
    </w:p>
    <w:p>
      <w:pPr>
        <w:pStyle w:val="FirstParagraph"/>
      </w:pPr>
      <w:r>
        <w:t xml:space="preserve">The United Arab Emirates Dubai market demands a new standard in biological expertise—one that understands desert ecology, navigates UAE regulatory frameworks, and delivers measurable environmental outcomes. This Marketing Plan positions "Biologist Solutions UAE" not merely as service providers but as strategic partners essential to Dubai's sustainability legacy. By embedding our Biologists within the fabric of Dubai's development narrative—from Coastal Protection Initiatives to Zero-Waste Projects—we will transform biological consultancy into a catalyst for the emirate’s green future. In an era where every development project in United Arab Emirates Dubai must prove its ecological integrity, our specialized Biological solutions are no longer optional—they are fundamental.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Dubai Biologist Services</dc:title>
  <dc:creator/>
  <dc:language>en</dc:language>
  <cp:keywords/>
  <dcterms:created xsi:type="dcterms:W3CDTF">2026-07-23T23:15:15Z</dcterms:created>
  <dcterms:modified xsi:type="dcterms:W3CDTF">2026-07-23T23:15:15Z</dcterms:modified>
</cp:coreProperties>
</file>

<file path=docProps/custom.xml><?xml version="1.0" encoding="utf-8"?>
<Properties xmlns="http://schemas.openxmlformats.org/officeDocument/2006/custom-properties" xmlns:vt="http://schemas.openxmlformats.org/officeDocument/2006/docPropsVTypes"/>
</file>