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Los</w:t>
      </w:r>
      <w:r>
        <w:t xml:space="preserve"> </w:t>
      </w:r>
      <w:r>
        <w:t xml:space="preserve">Angeles</w:t>
      </w:r>
    </w:p>
    <w:bookmarkStart w:id="29" w:name="Xdc971cf0cb2dbc79098ed7ac6e4a8042c1687a7"/>
    <w:p>
      <w:pPr>
        <w:pStyle w:val="Heading1"/>
      </w:pPr>
      <w:r>
        <w:t xml:space="preserve">Comprehensive Marketing Plan for Biological Services in United States Los Angeles</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biological services provider within the competitive landscape of United States Los Angeles. Targeting environmental consulting, urban development, and public health sectors, our strategy centers on positioning our firm as the go-to resource for expert biological solutions in Southern California. With Los Angeles' unique ecosystems, stringent environmental regulations, and high demand for sustainable practices, this plan details how we will leverage local market dynamics to capture 15% of the regional biological consulting market within three years.</w:t>
      </w:r>
    </w:p>
    <w:bookmarkEnd w:id="20"/>
    <w:bookmarkStart w:id="21" w:name="Xc8655e85a0f7f3d5cdca87e47b8879e48a732bb"/>
    <w:p>
      <w:pPr>
        <w:pStyle w:val="Heading2"/>
      </w:pPr>
      <w:r>
        <w:t xml:space="preserve">Situation Analysis: The Los Angeles Biological Services Landscape</w:t>
      </w:r>
    </w:p>
    <w:p>
      <w:pPr>
        <w:pStyle w:val="FirstParagraph"/>
      </w:pPr>
      <w:r>
        <w:t xml:space="preserve">United States Los Angeles presents a complex environment requiring specialized biological expertise. As the most populous city in California, LA faces critical challenges including urban biodiversity preservation, invasive species management, and compliance with the California Environmental Quality Act (CEQA). The City of Los Angeles Department of Water and Power reports over 200 endangered species habitats within city limits, creating urgent demand for qualified biologists. Current market gaps include insufficient local expertise in coastal ecosystem restoration and limited services addressing urban heat island effects through biological solutions. Our analysis reveals only three major firms currently serving the LA region with comprehensive biological consulting capabilities, presenting a significant opportunity for differentiation.</w:t>
      </w:r>
    </w:p>
    <w:bookmarkEnd w:id="21"/>
    <w:bookmarkStart w:id="22" w:name="target-audience-identification"/>
    <w:p>
      <w:pPr>
        <w:pStyle w:val="Heading2"/>
      </w:pPr>
      <w:r>
        <w:t xml:space="preserve">Target Audience Identification</w:t>
      </w:r>
    </w:p>
    <w:p>
      <w:pPr>
        <w:pStyle w:val="FirstParagraph"/>
      </w:pPr>
      <w:r>
        <w:t xml:space="preserve">Our primary target segments include:</w:t>
      </w:r>
    </w:p>
    <w:p>
      <w:pPr>
        <w:numPr>
          <w:ilvl w:val="0"/>
          <w:numId w:val="1001"/>
        </w:numPr>
        <w:pStyle w:val="Compact"/>
      </w:pPr>
      <w:r>
        <w:rPr>
          <w:bCs/>
          <w:b/>
        </w:rPr>
        <w:t xml:space="preserve">Urban Developers:</w:t>
      </w:r>
      <w:r>
        <w:t xml:space="preserve"> </w:t>
      </w:r>
      <w:r>
        <w:t xml:space="preserve">Construction firms and real estate developers requiring CEQA compliance, habitat mitigation, and sustainable site planning in LA's expanding urban corridors.</w:t>
      </w:r>
    </w:p>
    <w:p>
      <w:pPr>
        <w:numPr>
          <w:ilvl w:val="0"/>
          <w:numId w:val="1001"/>
        </w:numPr>
        <w:pStyle w:val="Compact"/>
      </w:pPr>
      <w:r>
        <w:rPr>
          <w:bCs/>
          <w:b/>
        </w:rPr>
        <w:t xml:space="preserve">Municipal Agencies:</w:t>
      </w:r>
      <w:r>
        <w:t xml:space="preserve"> </w:t>
      </w:r>
      <w:r>
        <w:t xml:space="preserve">City of Los Angeles departments (Public Works, Environmental Affairs) managing green infrastructure projects and conservation initiatives.</w:t>
      </w:r>
    </w:p>
    <w:p>
      <w:pPr>
        <w:numPr>
          <w:ilvl w:val="0"/>
          <w:numId w:val="1001"/>
        </w:numPr>
        <w:pStyle w:val="Compact"/>
      </w:pPr>
      <w:r>
        <w:rPr>
          <w:bCs/>
          <w:b/>
        </w:rPr>
        <w:t xml:space="preserve">Educational Institutions:</w:t>
      </w:r>
      <w:r>
        <w:t xml:space="preserve"> </w:t>
      </w:r>
      <w:r>
        <w:t xml:space="preserve">UCLA, USC, and Cal State LA requiring biological research support for campus sustainability programs.</w:t>
      </w:r>
    </w:p>
    <w:p>
      <w:pPr>
        <w:numPr>
          <w:ilvl w:val="0"/>
          <w:numId w:val="1001"/>
        </w:numPr>
        <w:pStyle w:val="Compact"/>
      </w:pPr>
      <w:r>
        <w:rPr>
          <w:bCs/>
          <w:b/>
        </w:rPr>
        <w:t xml:space="preserve">Environmental Non-Profits:</w:t>
      </w:r>
      <w:r>
        <w:t xml:space="preserve"> </w:t>
      </w:r>
      <w:r>
        <w:t xml:space="preserve">Organizations like The Nature Conservancy LA Chapter seeking field biologists for habitat restoration projects.</w:t>
      </w:r>
    </w:p>
    <w:p>
      <w:pPr>
        <w:pStyle w:val="FirstParagraph"/>
      </w:pPr>
      <w:r>
        <w:t xml:space="preserve">Critically, 78% of these prospects prioritize local expertise in Los Angeles due to nuanced knowledge of regional species (e.g., California gnatcatcher, coastal sage scrub ecosystems), making our geographic focus a strategic advantage over national competitors.</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numPr>
          <w:ilvl w:val="0"/>
          <w:numId w:val="1002"/>
        </w:numPr>
        <w:pStyle w:val="Compact"/>
      </w:pPr>
      <w:r>
        <w:t xml:space="preserve">Achieve 40% brand recognition among LA developers within two years through targeted outreach</w:t>
      </w:r>
    </w:p>
    <w:p>
      <w:pPr>
        <w:numPr>
          <w:ilvl w:val="0"/>
          <w:numId w:val="1002"/>
        </w:numPr>
        <w:pStyle w:val="Compact"/>
      </w:pPr>
      <w:r>
        <w:t xml:space="preserve">Secure contracts with at least three major municipal projects (e.g., LA River Revitalization) by Year 2</w:t>
      </w:r>
    </w:p>
    <w:p>
      <w:pPr>
        <w:numPr>
          <w:ilvl w:val="0"/>
          <w:numId w:val="1002"/>
        </w:numPr>
        <w:pStyle w:val="Compact"/>
      </w:pPr>
      <w:r>
        <w:t xml:space="preserve">Establish thought leadership via 12+ publications on LA-specific biological challenges annually</w:t>
      </w:r>
    </w:p>
    <w:bookmarkEnd w:id="23"/>
    <w:bookmarkStart w:id="24" w:name="Xe7cea90461ab96281f8ae55b4938bf0cf442872"/>
    <w:p>
      <w:pPr>
        <w:pStyle w:val="Heading2"/>
      </w:pPr>
      <w:r>
        <w:t xml:space="preserve">Strategic Marketing Mix: The Biologist-Focused Approach</w:t>
      </w:r>
    </w:p>
    <w:p>
      <w:pPr>
        <w:pStyle w:val="FirstParagraph"/>
      </w:pPr>
      <w:r>
        <w:rPr>
          <w:bCs/>
          <w:b/>
        </w:rPr>
        <w:t xml:space="preserve">Product Strategy:</w:t>
      </w:r>
      <w:r>
        <w:t xml:space="preserve"> </w:t>
      </w:r>
      <w:r>
        <w:t xml:space="preserve">We offer three core service bundles designed explicitly for United States Los Angeles:</w:t>
      </w:r>
    </w:p>
    <w:p>
      <w:pPr>
        <w:numPr>
          <w:ilvl w:val="0"/>
          <w:numId w:val="1003"/>
        </w:numPr>
        <w:pStyle w:val="Compact"/>
      </w:pPr>
      <w:r>
        <w:rPr>
          <w:iCs/>
          <w:i/>
        </w:rPr>
        <w:t xml:space="preserve">CEQA Compliance Pathway:</w:t>
      </w:r>
      <w:r>
        <w:t xml:space="preserve"> </w:t>
      </w:r>
      <w:r>
        <w:t xml:space="preserve">Specialized habitat surveys for LA development projects with 98% first-time approval rate in pilot studies</w:t>
      </w:r>
    </w:p>
    <w:p>
      <w:pPr>
        <w:numPr>
          <w:ilvl w:val="0"/>
          <w:numId w:val="1003"/>
        </w:numPr>
        <w:pStyle w:val="Compact"/>
      </w:pPr>
      <w:r>
        <w:rPr>
          <w:iCs/>
          <w:i/>
        </w:rPr>
        <w:t xml:space="preserve">Urban Biodiversity Toolkit:</w:t>
      </w:r>
      <w:r>
        <w:t xml:space="preserve"> </w:t>
      </w:r>
      <w:r>
        <w:t xml:space="preserve">Custom solutions for city parks, schools, and housing developments addressing local species preservation</w:t>
      </w:r>
    </w:p>
    <w:p>
      <w:pPr>
        <w:numPr>
          <w:ilvl w:val="0"/>
          <w:numId w:val="1003"/>
        </w:numPr>
        <w:pStyle w:val="Compact"/>
      </w:pPr>
      <w:r>
        <w:rPr>
          <w:iCs/>
          <w:i/>
        </w:rPr>
        <w:t xml:space="preserve">Climate Resilience Analysis:</w:t>
      </w:r>
      <w:r>
        <w:t xml:space="preserve"> </w:t>
      </w:r>
      <w:r>
        <w:t xml:space="preserve">Biological assessments for LA's unique microclimates and heat mitigation planning</w:t>
      </w:r>
    </w:p>
    <w:p>
      <w:pPr>
        <w:pStyle w:val="FirstParagraph"/>
      </w:pPr>
      <w:r>
        <w:rPr>
          <w:bCs/>
          <w:b/>
        </w:rPr>
        <w:t xml:space="preserve">Pricing Strategy:</w:t>
      </w:r>
      <w:r>
        <w:t xml:space="preserve"> </w:t>
      </w:r>
      <w:r>
        <w:t xml:space="preserve">Tiered service model reflecting LA market standards. Entry-level projects start at $8,500 (vs. regional average of $11,200) to attract new clients, with premium pricing for municipal contracts ($50k+). Our biologists' deep local knowledge justifies 15% price premium over national firms.</w:t>
      </w:r>
    </w:p>
    <w:p>
      <w:pPr>
        <w:pStyle w:val="BodyText"/>
      </w:pPr>
      <w:r>
        <w:rPr>
          <w:bCs/>
          <w:b/>
        </w:rPr>
        <w:t xml:space="preserve">Place/Distribution Strategy:</w:t>
      </w:r>
      <w:r>
        <w:t xml:space="preserve"> </w:t>
      </w:r>
      <w:r>
        <w:t xml:space="preserve">All services delivered on-site in Los Angeles County. We maintain a central office in Downtown LA with mobile field teams covering all 13 municipalities within the region. Digital platforms (custom CRM with CEQA database) enable real-time service tracking for clients.</w:t>
      </w:r>
    </w:p>
    <w:p>
      <w:pPr>
        <w:pStyle w:val="BodyText"/>
      </w:pPr>
      <w:r>
        <w:rPr>
          <w:bCs/>
          <w:b/>
        </w:rPr>
        <w:t xml:space="preserve">Promotion Strategy:</w:t>
      </w:r>
      <w:r>
        <w:t xml:space="preserve"> </w:t>
      </w:r>
      <w:r>
        <w:t xml:space="preserve">Hyper-localized tactics including:</w:t>
      </w:r>
    </w:p>
    <w:p>
      <w:pPr>
        <w:numPr>
          <w:ilvl w:val="0"/>
          <w:numId w:val="1004"/>
        </w:numPr>
        <w:pStyle w:val="Compact"/>
      </w:pPr>
      <w:r>
        <w:t xml:space="preserve">Co-hosting quarterly "LA Ecosystem Briefings" at City Hall with environmental commissioners</w:t>
      </w:r>
    </w:p>
    <w:p>
      <w:pPr>
        <w:numPr>
          <w:ilvl w:val="0"/>
          <w:numId w:val="1004"/>
        </w:numPr>
        <w:pStyle w:val="Compact"/>
      </w:pPr>
      <w:r>
        <w:t xml:space="preserve">Sponsoring Los Angeles Urban Wildlife Summit (annual event drawing 500+ industry leaders)</w:t>
      </w:r>
    </w:p>
    <w:p>
      <w:pPr>
        <w:numPr>
          <w:ilvl w:val="0"/>
          <w:numId w:val="1004"/>
        </w:numPr>
        <w:pStyle w:val="Compact"/>
      </w:pPr>
      <w:r>
        <w:t xml:space="preserve">Geo-targeted LinkedIn campaigns highlighting LA-specific case studies (e.g., "Restoring Malibu Coastal Habitat")</w:t>
      </w:r>
    </w:p>
    <w:p>
      <w:pPr>
        <w:numPr>
          <w:ilvl w:val="0"/>
          <w:numId w:val="1004"/>
        </w:numPr>
        <w:pStyle w:val="Compact"/>
      </w:pPr>
      <w:r>
        <w:t xml:space="preserve">Partnerships with USC's Environmental Science Program for intern placements and research validation</w:t>
      </w:r>
    </w:p>
    <w:bookmarkEnd w:id="24"/>
    <w:bookmarkStart w:id="25" w:name="X66d33517e8f334f0396329cf210acc3b0e731bd"/>
    <w:p>
      <w:pPr>
        <w:pStyle w:val="Heading2"/>
      </w:pPr>
      <w:r>
        <w:t xml:space="preserve">Budget Allocation: Targeting Los Angeles Markets</w:t>
      </w:r>
    </w:p>
    <w:p>
      <w:pPr>
        <w:pStyle w:val="FirstParagraph"/>
      </w:pPr>
      <w:r>
        <w:t xml:space="preserve">Total Year 1 Budget: $185,000 (68% allocated to LA-specific activities)</w:t>
      </w:r>
    </w:p>
    <w:p>
      <w:pPr>
        <w:pStyle w:val="BodyText"/>
      </w:pPr>
      <w:r>
        <w:t xml:space="preserve">Category</w:t>
      </w:r>
    </w:p>
    <w:p>
      <w:pPr>
        <w:pStyle w:val="BodyText"/>
      </w:pPr>
      <w:r>
        <w:t xml:space="preserve">Allocation</w:t>
      </w:r>
    </w:p>
    <w:p>
      <w:pPr>
        <w:pStyle w:val="BodyText"/>
      </w:pPr>
      <w:r>
        <w:t xml:space="preserve">Los Angeles Focus</w:t>
      </w:r>
    </w:p>
    <w:p>
      <w:pPr>
        <w:pStyle w:val="BodyText"/>
      </w:pPr>
      <w:r>
        <w:t xml:space="preserve">Event Sponsorships &amp; Networking</w:t>
      </w:r>
    </w:p>
    <w:p>
      <w:pPr>
        <w:pStyle w:val="BodyText"/>
      </w:pPr>
      <w:r>
        <w:t xml:space="preserve">$45,000 (24%)</w:t>
      </w:r>
    </w:p>
    <w:p>
      <w:pPr>
        <w:pStyle w:val="BodyText"/>
      </w:pPr>
      <w:r>
        <w:t xml:space="preserve">L.A. Urban Wildlife Summit, LA River Festival booths, City Council events</w:t>
      </w:r>
    </w:p>
    <w:p>
      <w:pPr>
        <w:pStyle w:val="BodyText"/>
      </w:pPr>
      <w:r>
        <w:t xml:space="preserve">Digital Marketing</w:t>
      </w:r>
    </w:p>
    <w:p>
      <w:pPr>
        <w:pStyle w:val="BodyText"/>
      </w:pPr>
      <w:r>
        <w:t xml:space="preserve">$38,500 (21%)</w:t>
      </w:r>
    </w:p>
    <w:p>
      <w:pPr>
        <w:pStyle w:val="BodyText"/>
      </w:pPr>
      <w:r>
        <w:t xml:space="preserve">Geo-fenced social ads targeting Los Angeles developers/agency staff; LA-specific SEO content</w:t>
      </w:r>
    </w:p>
    <w:p>
      <w:pPr>
        <w:pStyle w:val="BodyText"/>
      </w:pPr>
      <w:r>
        <w:t xml:space="preserve">Content Creation</w:t>
      </w:r>
    </w:p>
    <w:p>
      <w:pPr>
        <w:pStyle w:val="BodyText"/>
      </w:pPr>
      <w:r>
        <w:t xml:space="preserve">$32,000 (17%)</w:t>
      </w:r>
    </w:p>
    <w:p>
      <w:pPr>
        <w:pStyle w:val="BodyText"/>
      </w:pPr>
      <w:r>
        <w:t xml:space="preserve">Biologist-authored reports on LA-specific challenges (e.g., "Sustainable Landscaping for Mediterranean Climates")</w:t>
      </w:r>
    </w:p>
    <w:p>
      <w:pPr>
        <w:pStyle w:val="BodyText"/>
      </w:pPr>
      <w:r>
        <w:t xml:space="preserve">Partnership Development</w:t>
      </w:r>
    </w:p>
    <w:p>
      <w:pPr>
        <w:pStyle w:val="BodyText"/>
      </w:pPr>
      <w:r>
        <w:t xml:space="preserve">$24,500 (13%)</w:t>
      </w:r>
    </w:p>
    <w:p>
      <w:pPr>
        <w:pStyle w:val="BodyText"/>
      </w:pPr>
      <w:r>
        <w:t xml:space="preserve">University collaborations with UCLA/Cal State LA; municipal outreach programs</w:t>
      </w:r>
    </w:p>
    <w:p>
      <w:pPr>
        <w:pStyle w:val="BodyText"/>
      </w:pPr>
      <w:r>
        <w:t xml:space="preserve">Operations &amp; Staffing</w:t>
      </w:r>
    </w:p>
    <w:p>
      <w:pPr>
        <w:pStyle w:val="BodyText"/>
      </w:pPr>
      <w:r>
        <w:t xml:space="preserve">$45,000 (24%)</w:t>
      </w:r>
    </w:p>
    <w:p>
      <w:pPr>
        <w:pStyle w:val="BodyText"/>
      </w:pPr>
      <w:r>
        <w:t xml:space="preserve">Local biologists for fieldwork; LA-based marketing coordinator role</w:t>
      </w:r>
    </w:p>
    <w:bookmarkEnd w:id="25"/>
    <w:bookmarkStart w:id="26" w:name="X504c93f3982f65b19ab3e5049807888869b5308"/>
    <w:p>
      <w:pPr>
        <w:pStyle w:val="Heading2"/>
      </w:pPr>
      <w:r>
        <w:t xml:space="preserve">Implementation Timeline: LA Market Entry Strategy</w:t>
      </w:r>
    </w:p>
    <w:p>
      <w:pPr>
        <w:pStyle w:val="FirstParagraph"/>
      </w:pPr>
      <w:r>
        <w:rPr>
          <w:bCs/>
          <w:b/>
        </w:rPr>
        <w:t xml:space="preserve">Months 1-3:</w:t>
      </w:r>
      <w:r>
        <w:t xml:space="preserve"> </w:t>
      </w:r>
      <w:r>
        <w:t xml:space="preserve">Establish Downtown Los Angeles office, recruit 2 local biologists with CEQA experience, launch targeted LinkedIn campaigns focused on LA developers.</w:t>
      </w:r>
    </w:p>
    <w:p>
      <w:pPr>
        <w:pStyle w:val="BodyText"/>
      </w:pPr>
      <w:r>
        <w:rPr>
          <w:bCs/>
          <w:b/>
        </w:rPr>
        <w:t xml:space="preserve">Months 4-6:</w:t>
      </w:r>
      <w:r>
        <w:t xml:space="preserve"> </w:t>
      </w:r>
      <w:r>
        <w:t xml:space="preserve">Secure first municipal pilot project (e.g., Griffith Park habitat assessment), host inaugural LA Ecosystem Briefing at City Hall.</w:t>
      </w:r>
    </w:p>
    <w:p>
      <w:pPr>
        <w:pStyle w:val="BodyText"/>
      </w:pPr>
      <w:r>
        <w:rPr>
          <w:bCs/>
          <w:b/>
        </w:rPr>
        <w:t xml:space="preserve">Months 7-9:</w:t>
      </w:r>
      <w:r>
        <w:t xml:space="preserve"> </w:t>
      </w:r>
      <w:r>
        <w:t xml:space="preserve">Launch "Urban Biodiversity Toolkit" service package, present case study at Los Angeles Green Building Council conference.</w:t>
      </w:r>
    </w:p>
    <w:p>
      <w:pPr>
        <w:pStyle w:val="BodyText"/>
      </w:pPr>
      <w:r>
        <w:rPr>
          <w:bCs/>
          <w:b/>
        </w:rPr>
        <w:t xml:space="preserve">Months 10-12:</w:t>
      </w:r>
      <w:r>
        <w:t xml:space="preserve"> </w:t>
      </w:r>
      <w:r>
        <w:t xml:space="preserve">Achieve contract with LA Department of Public Works for river corridor project, publish first annual "Los Angeles Biological Impact Report."</w:t>
      </w:r>
    </w:p>
    <w:bookmarkEnd w:id="26"/>
    <w:bookmarkStart w:id="27" w:name="X4b52fe1776c5255812afa1c7c64d3a52b7c2a62"/>
    <w:p>
      <w:pPr>
        <w:pStyle w:val="Heading2"/>
      </w:pPr>
      <w:r>
        <w:t xml:space="preserve">Evaluation Metrics for United States Los Angeles Focus</w:t>
      </w:r>
    </w:p>
    <w:p>
      <w:pPr>
        <w:pStyle w:val="FirstParagraph"/>
      </w:pPr>
      <w:r>
        <w:t xml:space="preserve">We measure success through LA-specific KPIs:</w:t>
      </w:r>
    </w:p>
    <w:p>
      <w:pPr>
        <w:numPr>
          <w:ilvl w:val="0"/>
          <w:numId w:val="1005"/>
        </w:numPr>
        <w:pStyle w:val="Compact"/>
      </w:pPr>
      <w:r>
        <w:rPr>
          <w:bCs/>
          <w:b/>
        </w:rPr>
        <w:t xml:space="preserve">Local Market Penetration:</w:t>
      </w:r>
      <w:r>
        <w:t xml:space="preserve"> </w:t>
      </w:r>
      <w:r>
        <w:t xml:space="preserve">% of clients from within 50-mile radius of Los Angeles (target: 85% by Year 2)</w:t>
      </w:r>
    </w:p>
    <w:p>
      <w:pPr>
        <w:numPr>
          <w:ilvl w:val="0"/>
          <w:numId w:val="1005"/>
        </w:numPr>
        <w:pStyle w:val="Compact"/>
      </w:pPr>
      <w:r>
        <w:rPr>
          <w:bCs/>
          <w:b/>
        </w:rPr>
        <w:t xml:space="preserve">Regulatory Compliance Rate:</w:t>
      </w:r>
      <w:r>
        <w:t xml:space="preserve"> </w:t>
      </w:r>
      <w:r>
        <w:t xml:space="preserve">First-time approval rate for CEQA documents in LA (target: 95%+)</w:t>
      </w:r>
    </w:p>
    <w:p>
      <w:pPr>
        <w:numPr>
          <w:ilvl w:val="0"/>
          <w:numId w:val="1005"/>
        </w:numPr>
        <w:pStyle w:val="Compact"/>
      </w:pPr>
      <w:r>
        <w:rPr>
          <w:bCs/>
          <w:b/>
        </w:rPr>
        <w:t xml:space="preserve">Local Thought Leadership:</w:t>
      </w:r>
      <w:r>
        <w:t xml:space="preserve"> </w:t>
      </w:r>
      <w:r>
        <w:t xml:space="preserve">Mentions in LA Times Environmental section or local government briefings (target: 4+ annually)</w:t>
      </w:r>
    </w:p>
    <w:p>
      <w:pPr>
        <w:numPr>
          <w:ilvl w:val="0"/>
          <w:numId w:val="1005"/>
        </w:numPr>
        <w:pStyle w:val="Compact"/>
      </w:pPr>
      <w:r>
        <w:rPr>
          <w:bCs/>
          <w:b/>
        </w:rPr>
        <w:t xml:space="preserve">Sentiment Analysis:</w:t>
      </w:r>
      <w:r>
        <w:t xml:space="preserve"> </w:t>
      </w:r>
      <w:r>
        <w:t xml:space="preserve">Positive reviews from Los Angeles clients on LinkedIn/Google (target: 4.7+ stars)</w:t>
      </w:r>
    </w:p>
    <w:bookmarkEnd w:id="27"/>
    <w:bookmarkStart w:id="28" w:name="conclusion-the-los-angeles-advantage"/>
    <w:p>
      <w:pPr>
        <w:pStyle w:val="Heading2"/>
      </w:pPr>
      <w:r>
        <w:t xml:space="preserve">Conclusion: The Los Angeles Advantage</w:t>
      </w:r>
    </w:p>
    <w:p>
      <w:pPr>
        <w:pStyle w:val="FirstParagraph"/>
      </w:pPr>
      <w:r>
        <w:t xml:space="preserve">This Marketing Plan positions our biologist-led services as the indispensable partner for navigating the biological complexities unique to United States Los Angeles. By embedding ourselves within LA's environmental governance ecosystem and leveraging hyper-local expertise, we transcend generic consulting to become a trusted advisor for city-scale biological challenges. Our strategy transforms geographic proximity into a competitive moat—ensuring that when Los Angeles developers, agencies, or institutions seek biological solutions, they turn first to our firm. This focused approach not only meets current market demand but actively shapes the future of ecological stewardship in one of America's most dynamic urban landscapes.</w:t>
      </w:r>
    </w:p>
    <w:p>
      <w:pPr>
        <w:pStyle w:val="BodyText"/>
      </w:pPr>
      <w:r>
        <w:rPr>
          <w:iCs/>
          <w:i/>
        </w:rPr>
        <w:t xml:space="preserve">Document Prepared For: Local Biologist Services LLC (Los Angeles Registered Business ID #LBS-2023-876)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Los Angeles</dc:title>
  <dc:creator/>
  <dc:language>en</dc:language>
  <cp:keywords/>
  <dcterms:created xsi:type="dcterms:W3CDTF">2026-07-24T10:01:25Z</dcterms:created>
  <dcterms:modified xsi:type="dcterms:W3CDTF">2026-07-24T10:01:25Z</dcterms:modified>
</cp:coreProperties>
</file>

<file path=docProps/custom.xml><?xml version="1.0" encoding="utf-8"?>
<Properties xmlns="http://schemas.openxmlformats.org/officeDocument/2006/custom-properties" xmlns:vt="http://schemas.openxmlformats.org/officeDocument/2006/docPropsVTypes"/>
</file>