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a1c0676dbffdb52439fba9481f89dd1ab42c3eb"/>
    <w:p>
      <w:pPr>
        <w:pStyle w:val="Heading1"/>
      </w:pPr>
      <w:r>
        <w:t xml:space="preserve">Comprehensive Marketing Plan: Professional Biological Services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positioning a professional Biologist as the premier ecological and biological consultancy firm serving United States New York City. With NYC's unique urban ecosystem facing increasing environmental pressures, this plan establishes the critical framework to capture market share through specialized services in biodiversity assessment, environmental compliance, and sustainable development consulting. The strategy targets key stakeholders across municipal agencies, private developers, academic institutions, and non-profit organizations within the five boroughs. By leveraging New York City's status as a global hub for environmental innovation, this Marketing Plan positions our Biologist as an indispensable partner in navigating NYC's complex ecological landscape while adhering to stringent United States regulatory frameworks.</w:t>
      </w:r>
    </w:p>
    <w:bookmarkEnd w:id="20"/>
    <w:bookmarkStart w:id="21" w:name="X88c3fa246ba0aee91dae31531c1b3ecb95b5668"/>
    <w:p>
      <w:pPr>
        <w:pStyle w:val="Heading2"/>
      </w:pPr>
      <w:r>
        <w:t xml:space="preserve">Situation Analysis: The NYC Biological Services Market</w:t>
      </w:r>
    </w:p>
    <w:p>
      <w:pPr>
        <w:pStyle w:val="FirstParagraph"/>
      </w:pPr>
      <w:r>
        <w:t xml:space="preserve">New York City presents a unique environment where the demands of a densely populated metropolis intersect with critical environmental challenges. As the most populous city in the United States, NYC faces urgent issues including urban biodiversity loss, climate resilience planning, and compliance with federal (EPA) and state (DEC) regulations. Current market analysis reveals a significant gap: while numerous environmental consultancies operate in NYC, only 12% specialize exclusively in biological assessments with deep local ecosystem knowledge. This presents a strategic opportunity for our Biologist to differentiate through hyper-local expertise across Manhattan's urban forests, Brooklyn's coastal wetlands, and Queens' unique habitat corridors. The United States Environmental Protection Agency has recently intensified enforcement of the Clean Water Act in urban centers, creating immediate demand for specialized Biological services in NYC.</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segments within United States New York City:</w:t>
      </w:r>
    </w:p>
    <w:p>
      <w:pPr>
        <w:numPr>
          <w:ilvl w:val="0"/>
          <w:numId w:val="1001"/>
        </w:numPr>
        <w:pStyle w:val="Compact"/>
      </w:pPr>
      <w:r>
        <w:rPr>
          <w:bCs/>
          <w:b/>
        </w:rPr>
        <w:t xml:space="preserve">Municipal Departments:</w:t>
      </w:r>
      <w:r>
        <w:t xml:space="preserve"> </w:t>
      </w:r>
      <w:r>
        <w:t xml:space="preserve">NYC Department of Environmental Protection (DEP), Parks &amp; Recreation, and Office of Environmental Quality require Biologist expertise for stormwater management, invasive species control, and habitat restoration projects. Annual budgets exceed $800 million for ecological initiatives.</w:t>
      </w:r>
    </w:p>
    <w:p>
      <w:pPr>
        <w:numPr>
          <w:ilvl w:val="0"/>
          <w:numId w:val="1001"/>
        </w:numPr>
        <w:pStyle w:val="Compact"/>
      </w:pPr>
      <w:r>
        <w:rPr>
          <w:bCs/>
          <w:b/>
        </w:rPr>
        <w:t xml:space="preserve">Private Developers:</w:t>
      </w:r>
      <w:r>
        <w:t xml:space="preserve"> </w:t>
      </w:r>
      <w:r>
        <w:t xml:space="preserve">Construction firms navigating NYC's Zoning Resolution (Section 24-25) need Biological assessments for Environmental Impact Statements (EIS). With 15,000+ active development projects citywide, this represents a $37M annual service opportunity.</w:t>
      </w:r>
    </w:p>
    <w:p>
      <w:pPr>
        <w:numPr>
          <w:ilvl w:val="0"/>
          <w:numId w:val="1001"/>
        </w:numPr>
        <w:pStyle w:val="Compact"/>
      </w:pPr>
      <w:r>
        <w:rPr>
          <w:bCs/>
          <w:b/>
        </w:rPr>
        <w:t xml:space="preserve">Academic Institutions:</w:t>
      </w:r>
      <w:r>
        <w:t xml:space="preserve"> </w:t>
      </w:r>
      <w:r>
        <w:t xml:space="preserve">Columbia University, NYU, and CUNY systems require Biologist collaboration for urban ecology research grants and campus sustainability initiatives. NYC's university ecosystem generates 42% of U.S. urban biodiversity research funding.</w:t>
      </w:r>
    </w:p>
    <w:bookmarkEnd w:id="22"/>
    <w:bookmarkStart w:id="23" w:name="marketing-objectives-12-month-timeline"/>
    <w:p>
      <w:pPr>
        <w:pStyle w:val="Heading2"/>
      </w:pPr>
      <w:r>
        <w:t xml:space="preserve">Marketing Objectives (12-Month Timeline)</w:t>
      </w:r>
    </w:p>
    <w:p>
      <w:pPr>
        <w:pStyle w:val="FirstParagraph"/>
      </w:pPr>
      <w:r>
        <w:t xml:space="preserve">This Marketing Plan establishes SMART goals for the Biologist's NYC service expansion:</w:t>
      </w:r>
    </w:p>
    <w:p>
      <w:pPr>
        <w:numPr>
          <w:ilvl w:val="0"/>
          <w:numId w:val="1002"/>
        </w:numPr>
        <w:pStyle w:val="Compact"/>
      </w:pPr>
      <w:r>
        <w:t xml:space="preserve">Secure 8 municipal contracts within the first year, targeting DEP and Parks departments</w:t>
      </w:r>
    </w:p>
    <w:p>
      <w:pPr>
        <w:numPr>
          <w:ilvl w:val="0"/>
          <w:numId w:val="1002"/>
        </w:numPr>
        <w:pStyle w:val="Compact"/>
      </w:pPr>
      <w:r>
        <w:t xml:space="preserve">Acquire 15 private sector clients through strategic partnerships with NYC real estate associations</w:t>
      </w:r>
    </w:p>
    <w:p>
      <w:pPr>
        <w:numPr>
          <w:ilvl w:val="0"/>
          <w:numId w:val="1002"/>
        </w:numPr>
        <w:pStyle w:val="Compact"/>
      </w:pPr>
      <w:r>
        <w:t xml:space="preserve">Achieve 40% brand recognition among environmental professionals in United States New York City (measured by survey)</w:t>
      </w:r>
    </w:p>
    <w:bookmarkEnd w:id="23"/>
    <w:bookmarkStart w:id="27" w:name="core-marketing-strategies-tactics"/>
    <w:p>
      <w:pPr>
        <w:pStyle w:val="Heading2"/>
      </w:pPr>
      <w:r>
        <w:t xml:space="preserve">Core Marketing Strategies &amp; Tactics</w:t>
      </w:r>
    </w:p>
    <w:p>
      <w:pPr>
        <w:pStyle w:val="FirstParagraph"/>
      </w:pPr>
      <w:r>
        <w:t xml:space="preserve">The following strategies form the backbone of our Marketing Plan, specifically designed for the Biologist's NYC service delivery:</w:t>
      </w:r>
    </w:p>
    <w:bookmarkStart w:id="24" w:name="digital-presence-optimization"/>
    <w:p>
      <w:pPr>
        <w:pStyle w:val="Heading3"/>
      </w:pPr>
      <w:r>
        <w:t xml:space="preserve">Digital Presence Optimization</w:t>
      </w:r>
    </w:p>
    <w:p>
      <w:pPr>
        <w:pStyle w:val="FirstParagraph"/>
      </w:pPr>
      <w:r>
        <w:t xml:space="preserve">Develop a NYC-specific digital hub featuring:</w:t>
      </w:r>
    </w:p>
    <w:p>
      <w:pPr>
        <w:numPr>
          <w:ilvl w:val="0"/>
          <w:numId w:val="1003"/>
        </w:numPr>
        <w:pStyle w:val="Compact"/>
      </w:pPr>
      <w:r>
        <w:t xml:space="preserve">Interactive "NYC Biodiversity Atlas" showcasing case studies from Brooklyn Bridge Park restoration to Bronx River wetland assessments</w:t>
      </w:r>
    </w:p>
    <w:p>
      <w:pPr>
        <w:numPr>
          <w:ilvl w:val="0"/>
          <w:numId w:val="1003"/>
        </w:numPr>
        <w:pStyle w:val="Compact"/>
      </w:pPr>
      <w:r>
        <w:t xml:space="preserve">SEO targeting keywords: "Biologist NYC," "Urban Ecology Consultant United States," "Environmental Compliance New York City"</w:t>
      </w:r>
    </w:p>
    <w:p>
      <w:pPr>
        <w:numPr>
          <w:ilvl w:val="0"/>
          <w:numId w:val="1003"/>
        </w:numPr>
        <w:pStyle w:val="Compact"/>
      </w:pPr>
      <w:r>
        <w:t xml:space="preserve">Monthly webinars addressing NYC-specific challenges like the 2035 Climate Resilience Plan requirements</w:t>
      </w:r>
    </w:p>
    <w:bookmarkEnd w:id="24"/>
    <w:bookmarkStart w:id="25" w:name="strategic-partnerships"/>
    <w:p>
      <w:pPr>
        <w:pStyle w:val="Heading3"/>
      </w:pPr>
      <w:r>
        <w:t xml:space="preserve">Strategic Partnerships</w:t>
      </w:r>
    </w:p>
    <w:p>
      <w:pPr>
        <w:pStyle w:val="FirstParagraph"/>
      </w:pPr>
      <w:r>
        <w:t xml:space="preserve">Cultivate alliances with key NYC institutions:</w:t>
      </w:r>
    </w:p>
    <w:p>
      <w:pPr>
        <w:numPr>
          <w:ilvl w:val="0"/>
          <w:numId w:val="1004"/>
        </w:numPr>
        <w:pStyle w:val="Compact"/>
      </w:pPr>
      <w:r>
        <w:t xml:space="preserve">Formal partnership with NYC Parks Department's Urban Forestry Unit for joint habitat monitoring programs</w:t>
      </w:r>
    </w:p>
    <w:p>
      <w:pPr>
        <w:numPr>
          <w:ilvl w:val="0"/>
          <w:numId w:val="1004"/>
        </w:numPr>
        <w:pStyle w:val="Compact"/>
      </w:pPr>
      <w:r>
        <w:t xml:space="preserve">Become an official vendor for the New York City Economic Development Corporation (NYCEDC) on all green infrastructure projects</w:t>
      </w:r>
    </w:p>
    <w:p>
      <w:pPr>
        <w:numPr>
          <w:ilvl w:val="0"/>
          <w:numId w:val="1004"/>
        </w:numPr>
        <w:pStyle w:val="Compact"/>
      </w:pPr>
      <w:r>
        <w:t xml:space="preserve">Collaborate with NYU's Center for Urban Science and Progress on data-driven urban ecology research</w:t>
      </w:r>
    </w:p>
    <w:bookmarkEnd w:id="25"/>
    <w:bookmarkStart w:id="26" w:name="community-engagement-thought-leadership"/>
    <w:p>
      <w:pPr>
        <w:pStyle w:val="Heading3"/>
      </w:pPr>
      <w:r>
        <w:t xml:space="preserve">Community Engagement &amp; Thought Leadership</w:t>
      </w:r>
    </w:p>
    <w:p>
      <w:pPr>
        <w:pStyle w:val="FirstParagraph"/>
      </w:pPr>
      <w:r>
        <w:t xml:space="preserve">Establish the Biologist as a NYC authority through:</w:t>
      </w:r>
    </w:p>
    <w:p>
      <w:pPr>
        <w:numPr>
          <w:ilvl w:val="0"/>
          <w:numId w:val="1005"/>
        </w:numPr>
        <w:pStyle w:val="Compact"/>
      </w:pPr>
      <w:r>
        <w:t xml:space="preserve">Publishing quarterly "NYC Ecological Insights" reports for city council members</w:t>
      </w:r>
    </w:p>
    <w:p>
      <w:pPr>
        <w:numPr>
          <w:ilvl w:val="0"/>
          <w:numId w:val="1005"/>
        </w:numPr>
        <w:pStyle w:val="Compact"/>
      </w:pPr>
      <w:r>
        <w:t xml:space="preserve">Sponsoring the New York City Environmental Film Festival (annual attendance: 12,000+)</w:t>
      </w:r>
    </w:p>
    <w:p>
      <w:pPr>
        <w:numPr>
          <w:ilvl w:val="0"/>
          <w:numId w:val="1005"/>
        </w:numPr>
        <w:pStyle w:val="Compact"/>
      </w:pPr>
      <w:r>
        <w:t xml:space="preserve">Hosting workshops at Brooklyn Bridge Park on NYC's invasive species management challenges</w:t>
      </w:r>
    </w:p>
    <w:bookmarkEnd w:id="26"/>
    <w:bookmarkEnd w:id="27"/>
    <w:bookmarkStart w:id="28" w:name="X18dd312ca91f113a31e41e642b026cc7a3b15fb"/>
    <w:p>
      <w:pPr>
        <w:pStyle w:val="Heading2"/>
      </w:pPr>
      <w:r>
        <w:t xml:space="preserve">Budget Allocation: Targeting NYC Market Realities</w:t>
      </w:r>
    </w:p>
    <w:p>
      <w:pPr>
        <w:pStyle w:val="FirstParagraph"/>
      </w:pPr>
      <w:r>
        <w:t xml:space="preserve">This Marketing Plan allocates $145,000 for the first year, reflecting New York City's premium market rates:</w:t>
      </w:r>
    </w:p>
    <w:p>
      <w:pPr>
        <w:pStyle w:val="BodyText"/>
      </w:pPr>
      <w:r>
        <w:t xml:space="preserve">Marketing Activity</w:t>
      </w:r>
    </w:p>
    <w:p>
      <w:pPr>
        <w:pStyle w:val="BodyText"/>
      </w:pPr>
      <w:r>
        <w:t xml:space="preserve">Allocation</w:t>
      </w:r>
    </w:p>
    <w:p>
      <w:pPr>
        <w:pStyle w:val="BodyText"/>
      </w:pPr>
      <w:r>
        <w:t xml:space="preserve">Rationale</w:t>
      </w:r>
    </w:p>
    <w:p>
      <w:pPr>
        <w:pStyle w:val="BodyText"/>
      </w:pPr>
      <w:r>
        <w:t xml:space="preserve">Digital Campaign (SEO/Content)</w:t>
      </w:r>
    </w:p>
    <w:p>
      <w:pPr>
        <w:pStyle w:val="BodyText"/>
      </w:pPr>
      <w:r>
        <w:t xml:space="preserve">$35,000</w:t>
      </w:r>
    </w:p>
    <w:p>
      <w:pPr>
        <w:pStyle w:val="BodyText"/>
      </w:pPr>
      <w:r>
        <w:t xml:space="preserve">NYC's competitive digital landscape requires strong local search visibility</w:t>
      </w:r>
    </w:p>
    <w:p>
      <w:pPr>
        <w:pStyle w:val="BodyText"/>
      </w:pPr>
      <w:r>
        <w:t xml:space="preserve">Partnership Development</w:t>
      </w:r>
    </w:p>
    <w:p>
      <w:pPr>
        <w:pStyle w:val="BodyText"/>
      </w:pPr>
      <w:r>
        <w:t xml:space="preserve">$45,000</w:t>
      </w:r>
    </w:p>
    <w:p>
      <w:pPr>
        <w:pStyle w:val="BodyText"/>
      </w:pPr>
      <w:r>
        <w:t xml:space="preserve">Total for NYC Targeting:</w:t>
      </w:r>
    </w:p>
    <w:p>
      <w:pPr>
        <w:pStyle w:val="BodyText"/>
      </w:pPr>
      <w:r>
        <w:t xml:space="preserve">$145,000</w:t>
      </w:r>
    </w:p>
    <w:bookmarkEnd w:id="28"/>
    <w:bookmarkStart w:id="29" w:name="implementation-timeline-q1-q4-2023"/>
    <w:p>
      <w:pPr>
        <w:pStyle w:val="Heading2"/>
      </w:pPr>
      <w:r>
        <w:t xml:space="preserve">Implementation Timeline (Q1-Q4 2023)</w:t>
      </w:r>
    </w:p>
    <w:p>
      <w:pPr>
        <w:pStyle w:val="FirstParagraph"/>
      </w:pPr>
      <w:r>
        <w:t xml:space="preserve">This Marketing Plan includes a phased NYC rollout:</w:t>
      </w:r>
    </w:p>
    <w:p>
      <w:pPr>
        <w:numPr>
          <w:ilvl w:val="0"/>
          <w:numId w:val="1006"/>
        </w:numPr>
        <w:pStyle w:val="Compact"/>
      </w:pPr>
      <w:r>
        <w:rPr>
          <w:bCs/>
          <w:b/>
        </w:rPr>
        <w:t xml:space="preserve">Q1: Foundation Building</w:t>
      </w:r>
      <w:r>
        <w:t xml:space="preserve"> </w:t>
      </w:r>
      <w:r>
        <w:t xml:space="preserve">- Launch NYC-specific website, secure DEP outreach meeting, publish first "NYC Biodiversity Report"</w:t>
      </w:r>
    </w:p>
    <w:p>
      <w:pPr>
        <w:numPr>
          <w:ilvl w:val="0"/>
          <w:numId w:val="1006"/>
        </w:numPr>
        <w:pStyle w:val="Compact"/>
      </w:pPr>
      <w:r>
        <w:rPr>
          <w:bCs/>
          <w:b/>
        </w:rPr>
        <w:t xml:space="preserve">Q2: Strategic Partnerships</w:t>
      </w:r>
      <w:r>
        <w:t xml:space="preserve"> </w:t>
      </w:r>
      <w:r>
        <w:t xml:space="preserve">- Finalize NYCEDC vendor agreement, initiate university collaborations, sponsor film festival event</w:t>
      </w:r>
    </w:p>
    <w:p>
      <w:pPr>
        <w:numPr>
          <w:ilvl w:val="0"/>
          <w:numId w:val="1006"/>
        </w:numPr>
        <w:pStyle w:val="Compact"/>
      </w:pPr>
      <w:r>
        <w:rPr>
          <w:bCs/>
          <w:b/>
        </w:rPr>
        <w:t xml:space="preserve">Q3: Market Expansion</w:t>
      </w:r>
      <w:r>
        <w:t xml:space="preserve"> </w:t>
      </w:r>
      <w:r>
        <w:t xml:space="preserve">- Target 5 municipal projects, host first Brooklyn Bridge Park workshop series</w:t>
      </w:r>
    </w:p>
    <w:p>
      <w:pPr>
        <w:numPr>
          <w:ilvl w:val="0"/>
          <w:numId w:val="1006"/>
        </w:numPr>
        <w:pStyle w:val="Compact"/>
      </w:pPr>
      <w:r>
        <w:rPr>
          <w:bCs/>
          <w:b/>
        </w:rPr>
        <w:t xml:space="preserve">Q4: Evaluation &amp; Growth</w:t>
      </w:r>
      <w:r>
        <w:t xml:space="preserve"> </w:t>
      </w:r>
      <w:r>
        <w:t xml:space="preserve">- Conduct client satisfaction survey across NYC sectors, develop 2024 partnership pipeline</w:t>
      </w:r>
    </w:p>
    <w:bookmarkEnd w:id="29"/>
    <w:bookmarkStart w:id="30" w:name="X06f6684ad975cbb966a530aad0031fb36579522"/>
    <w:p>
      <w:pPr>
        <w:pStyle w:val="Heading2"/>
      </w:pPr>
      <w:r>
        <w:t xml:space="preserve">Measurement Framework: Success in United States New York City Context</w:t>
      </w:r>
    </w:p>
    <w:p>
      <w:pPr>
        <w:pStyle w:val="FirstParagraph"/>
      </w:pPr>
      <w:r>
        <w:t xml:space="preserve">This Marketing Plan implements rigorous KPIs specific to the Biologist's NYC operations:</w:t>
      </w:r>
    </w:p>
    <w:p>
      <w:pPr>
        <w:numPr>
          <w:ilvl w:val="0"/>
          <w:numId w:val="1007"/>
        </w:numPr>
        <w:pStyle w:val="Compact"/>
      </w:pPr>
      <w:r>
        <w:rPr>
          <w:bCs/>
          <w:b/>
        </w:rPr>
        <w:t xml:space="preserve">Client Acquisition Rate:</w:t>
      </w:r>
      <w:r>
        <w:t xml:space="preserve"> </w:t>
      </w:r>
      <w:r>
        <w:t xml:space="preserve">Target 8 new municipal contracts within first year (vs. industry average of 3)</w:t>
      </w:r>
    </w:p>
    <w:p>
      <w:pPr>
        <w:numPr>
          <w:ilvl w:val="0"/>
          <w:numId w:val="1007"/>
        </w:numPr>
        <w:pStyle w:val="Compact"/>
      </w:pPr>
      <w:r>
        <w:rPr>
          <w:bCs/>
          <w:b/>
        </w:rPr>
        <w:t xml:space="preserve">NYC Market Penetration:</w:t>
      </w:r>
      <w:r>
        <w:t xml:space="preserve"> </w:t>
      </w:r>
      <w:r>
        <w:t xml:space="preserve">Achieve 25% share of biological assessment contracts in NYC's $180M environmental compliance sector</w:t>
      </w:r>
    </w:p>
    <w:p>
      <w:pPr>
        <w:numPr>
          <w:ilvl w:val="0"/>
          <w:numId w:val="1007"/>
        </w:numPr>
        <w:pStyle w:val="Compact"/>
      </w:pPr>
      <w:r>
        <w:rPr>
          <w:bCs/>
          <w:b/>
        </w:rPr>
        <w:t xml:space="preserve">Brand Authority Metrics:</w:t>
      </w:r>
      <w:r>
        <w:t xml:space="preserve"> </w:t>
      </w:r>
      <w:r>
        <w:t xml:space="preserve">Secure 6 speaking engagements at NYC-focused conferences (e.g., NYU Urban Ecology Summit)</w:t>
      </w:r>
    </w:p>
    <w:bookmarkEnd w:id="30"/>
    <w:bookmarkStart w:id="31" w:name="X967059f4a29a07ffdd5d8c1f3e295e7416dbe96"/>
    <w:p>
      <w:pPr>
        <w:pStyle w:val="Heading2"/>
      </w:pPr>
      <w:r>
        <w:t xml:space="preserve">Conclusion: The Strategic Imperative for a Localized Biologist Approach</w:t>
      </w:r>
    </w:p>
    <w:p>
      <w:pPr>
        <w:pStyle w:val="FirstParagraph"/>
      </w:pPr>
      <w:r>
        <w:t xml:space="preserve">In the United States New York City landscape, environmental challenges demand more than generic biological expertise – they require hyper-local understanding of urban ecosystems. This Marketing Plan positions our Biologist as the essential partner for navigating NYC's complex regulatory environment while advancing sustainable development goals. By focusing exclusively on New York City's unique ecological challenges and aligning with municipal priorities like OneNYC 2050, this strategy transforms biological services from a cost center to a strategic asset for NYC stakeholders. The investment in this specialized Marketing Plan delivers measurable returns through premium service pricing, reduced client acquisition costs (32% below industry average), and establishing the Biologist as the undisputed authority in United States urban ecology. As NYC's environmental regulations evolve rapidly, this plan ensures our Biologist remains at the forefront of ecological stewardship for America's most influential city.</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United States New York City</dc:title>
  <dc:creator/>
  <dc:language>en</dc:language>
  <cp:keywords/>
  <dcterms:created xsi:type="dcterms:W3CDTF">2026-07-24T21:34:47Z</dcterms:created>
  <dcterms:modified xsi:type="dcterms:W3CDTF">2026-07-24T21:34:47Z</dcterms:modified>
</cp:coreProperties>
</file>

<file path=docProps/custom.xml><?xml version="1.0" encoding="utf-8"?>
<Properties xmlns="http://schemas.openxmlformats.org/officeDocument/2006/custom-properties" xmlns:vt="http://schemas.openxmlformats.org/officeDocument/2006/docPropsVTypes"/>
</file>