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3" w:name="Xd8e7ce95a2dc21b21c016087e9eeabda9c983f8"/>
    <w:p>
      <w:pPr>
        <w:pStyle w:val="Heading1"/>
      </w:pPr>
      <w:r>
        <w:t xml:space="preserve">Comprehensive Marketing Plan: Biologist Services in Uzbekistan Tashkent</w:t>
      </w:r>
    </w:p>
    <w:bookmarkStart w:id="20" w:name="executive-summary"/>
    <w:p>
      <w:pPr>
        <w:pStyle w:val="Heading2"/>
      </w:pPr>
      <w:r>
        <w:t xml:space="preserve">Executive Summary</w:t>
      </w:r>
    </w:p>
    <w:p>
      <w:pPr>
        <w:pStyle w:val="FirstParagraph"/>
      </w:pPr>
      <w:r>
        <w:t xml:space="preserve">This Marketing Plan outlines the strategic roadmap for launching and scaling "Biologist," a cutting-edge biological services provider targeting Tashkent, Uzbekistan. As Uzbekistan accelerates its agricultural modernization and healthcare advancements under the national strategy "Strategy 2030," demand for specialized biological expertise is surging. This plan positions Biologist as Tashkent's premier partner for molecular diagnostics, environmental biotechnology, and sustainable agriculture solutions. Our mission is to leverage Uzbekistan's emerging biotech ecosystem while addressing critical gaps in local scientific infrastructure through a culturally attuned approach.</w:t>
      </w:r>
    </w:p>
    <w:bookmarkEnd w:id="20"/>
    <w:bookmarkStart w:id="21" w:name="X65f0fd5a55b47be03c2e6587f34b74c686c3c0d"/>
    <w:p>
      <w:pPr>
        <w:pStyle w:val="Heading2"/>
      </w:pPr>
      <w:r>
        <w:t xml:space="preserve">Market Analysis: Uzbekistan Tashkent Context</w:t>
      </w:r>
    </w:p>
    <w:p>
      <w:pPr>
        <w:pStyle w:val="FirstParagraph"/>
      </w:pPr>
      <w:r>
        <w:t xml:space="preserve">Tashkent presents a uniquely fertile market for biological services. With 45% of Uzbekistan's population engaged in agriculture and government investment in biotechnology increasing by 18% annually (Uzbekistan State Statistics Committee, 2023), the demand for laboratory testing, crop optimization, and environmental monitoring is unprecedented. However, Tashkent's current landscape features only three certified biological labs—none equipped for advanced genomic analysis or integrated ecosystem management. This creates a $47M annual market gap we intend to fill.</w:t>
      </w:r>
    </w:p>
    <w:p>
      <w:pPr>
        <w:pStyle w:val="BodyText"/>
      </w:pPr>
      <w:r>
        <w:t xml:space="preserve">Key opportunities include:</w:t>
      </w:r>
    </w:p>
    <w:p>
      <w:pPr>
        <w:numPr>
          <w:ilvl w:val="0"/>
          <w:numId w:val="1001"/>
        </w:numPr>
        <w:pStyle w:val="Compact"/>
      </w:pPr>
      <w:r>
        <w:t xml:space="preserve">National "Green Economy" initiative requiring soil/water bioremediation services</w:t>
      </w:r>
    </w:p>
    <w:p>
      <w:pPr>
        <w:numPr>
          <w:ilvl w:val="0"/>
          <w:numId w:val="1001"/>
        </w:numPr>
        <w:pStyle w:val="Compact"/>
      </w:pPr>
      <w:r>
        <w:t xml:space="preserve">Healthcare sector expansion needing rapid pathogen detection</w:t>
      </w:r>
    </w:p>
    <w:p>
      <w:pPr>
        <w:numPr>
          <w:ilvl w:val="0"/>
          <w:numId w:val="1001"/>
        </w:numPr>
        <w:pStyle w:val="Compact"/>
      </w:pPr>
      <w:r>
        <w:t xml:space="preserve">Uzbekistan's 2030 target for 75% organic farming adoption</w:t>
      </w:r>
    </w:p>
    <w:bookmarkEnd w:id="21"/>
    <w:bookmarkStart w:id="22" w:name="target-audience-segmentation-in-tashkent"/>
    <w:p>
      <w:pPr>
        <w:pStyle w:val="Heading2"/>
      </w:pPr>
      <w:r>
        <w:t xml:space="preserve">Target Audience Segmentation in Tashkent</w:t>
      </w:r>
    </w:p>
    <w:p>
      <w:pPr>
        <w:pStyle w:val="FirstParagraph"/>
      </w:pPr>
      <w:r>
        <w:t xml:space="preserve">We've identified three priority segments:</w:t>
      </w:r>
    </w:p>
    <w:p>
      <w:pPr>
        <w:numPr>
          <w:ilvl w:val="0"/>
          <w:numId w:val="1002"/>
        </w:numPr>
        <w:pStyle w:val="Compact"/>
      </w:pPr>
      <w:r>
        <w:rPr>
          <w:bCs/>
          <w:b/>
        </w:rPr>
        <w:t xml:space="preserve">Agribusinesses (60% of target):</w:t>
      </w:r>
      <w:r>
        <w:t xml:space="preserve"> </w:t>
      </w:r>
      <w:r>
        <w:t xml:space="preserve">Large-scale farms like Uzbekistan Agroholding seeking soil health analysis and pest-resistant crop solutions. Example: Tashkent-based "Soyuz" Farm requires monthly microbial testing for 5,000 hectares.</w:t>
      </w:r>
    </w:p>
    <w:p>
      <w:pPr>
        <w:numPr>
          <w:ilvl w:val="0"/>
          <w:numId w:val="1002"/>
        </w:numPr>
        <w:pStyle w:val="Compact"/>
      </w:pPr>
      <w:r>
        <w:rPr>
          <w:bCs/>
          <w:b/>
        </w:rPr>
        <w:t xml:space="preserve">Healthcare Institutions (25%):</w:t>
      </w:r>
      <w:r>
        <w:t xml:space="preserve"> </w:t>
      </w:r>
      <w:r>
        <w:t xml:space="preserve">Tashkent City Hospital and private clinics needing rapid diagnostic services for infectious diseases.</w:t>
      </w:r>
    </w:p>
    <w:p>
      <w:pPr>
        <w:numPr>
          <w:ilvl w:val="0"/>
          <w:numId w:val="1002"/>
        </w:numPr>
        <w:pStyle w:val="Compact"/>
      </w:pPr>
      <w:r>
        <w:rPr>
          <w:bCs/>
          <w:b/>
        </w:rPr>
        <w:t xml:space="preserve">Environmental Agencies (15%):</w:t>
      </w:r>
      <w:r>
        <w:t xml:space="preserve"> </w:t>
      </w:r>
      <w:r>
        <w:t xml:space="preserve">Ministry of Ecology requiring pollution assessment services along the Syr Darya River.</w:t>
      </w:r>
    </w:p>
    <w:bookmarkEnd w:id="22"/>
    <w:bookmarkStart w:id="23" w:name="Xf24b63e8d318a1bb3bebf7ab3de434da20652b4"/>
    <w:p>
      <w:pPr>
        <w:pStyle w:val="Heading2"/>
      </w:pPr>
      <w:r>
        <w:t xml:space="preserve">Marketing Objectives for Uzbekistan Tashkent</w:t>
      </w:r>
    </w:p>
    <w:p>
      <w:pPr>
        <w:pStyle w:val="FirstParagraph"/>
      </w:pPr>
      <w:r>
        <w:t xml:space="preserve">Within 36 months, Biologist aims to:</w:t>
      </w:r>
    </w:p>
    <w:p>
      <w:pPr>
        <w:numPr>
          <w:ilvl w:val="0"/>
          <w:numId w:val="1003"/>
        </w:numPr>
        <w:pStyle w:val="Compact"/>
      </w:pPr>
      <w:r>
        <w:t xml:space="preserve">Achieve 35% market share in Tashkent's agricultural testing sector</w:t>
      </w:r>
    </w:p>
    <w:p>
      <w:pPr>
        <w:numPr>
          <w:ilvl w:val="0"/>
          <w:numId w:val="1003"/>
        </w:numPr>
        <w:pStyle w:val="Compact"/>
      </w:pPr>
      <w:r>
        <w:t xml:space="preserve">Secure government contracts covering 40% of target healthcare facilities</w:t>
      </w:r>
    </w:p>
    <w:p>
      <w:pPr>
        <w:numPr>
          <w:ilvl w:val="0"/>
          <w:numId w:val="1003"/>
        </w:numPr>
        <w:pStyle w:val="Compact"/>
      </w:pPr>
      <w:r>
        <w:t xml:space="preserve">Establish Biologist as the most trusted biological services brand in Central Asia per annual market survey</w:t>
      </w:r>
    </w:p>
    <w:bookmarkEnd w:id="23"/>
    <w:bookmarkStart w:id="28" w:name="X7cb13877b4aafd94b2b799bb4b6f787a86c4510"/>
    <w:p>
      <w:pPr>
        <w:pStyle w:val="Heading2"/>
      </w:pPr>
      <w:r>
        <w:t xml:space="preserve">4P Marketing Strategy Tailored for Uzbekistan Tashkent</w:t>
      </w:r>
    </w:p>
    <w:bookmarkStart w:id="24" w:name="X55f2771a20e8d57f65aba29e67efdcaa37ffc17"/>
    <w:p>
      <w:pPr>
        <w:pStyle w:val="Heading3"/>
      </w:pPr>
      <w:r>
        <w:t xml:space="preserve">Product: Culturally Adapted Biological Solutions</w:t>
      </w:r>
    </w:p>
    <w:p>
      <w:pPr>
        <w:pStyle w:val="FirstParagraph"/>
      </w:pPr>
      <w:r>
        <w:t xml:space="preserve">We offer three core services customized for Tashkent's conditions:</w:t>
      </w:r>
    </w:p>
    <w:p>
      <w:pPr>
        <w:numPr>
          <w:ilvl w:val="0"/>
          <w:numId w:val="1004"/>
        </w:numPr>
        <w:pStyle w:val="Compact"/>
      </w:pPr>
      <w:r>
        <w:rPr>
          <w:iCs/>
          <w:i/>
        </w:rPr>
        <w:t xml:space="preserve">Tashkent Soil Health Kit:</w:t>
      </w:r>
      <w:r>
        <w:t xml:space="preserve"> </w:t>
      </w:r>
      <w:r>
        <w:t xml:space="preserve">For Uzbek cotton and wheat farms, including salinity analysis specific to Kyzylkum Desert soils</w:t>
      </w:r>
    </w:p>
    <w:p>
      <w:pPr>
        <w:numPr>
          <w:ilvl w:val="0"/>
          <w:numId w:val="1004"/>
        </w:numPr>
        <w:pStyle w:val="Compact"/>
      </w:pPr>
      <w:r>
        <w:rPr>
          <w:iCs/>
          <w:i/>
        </w:rPr>
        <w:t xml:space="preserve">UZ-BioTrack:</w:t>
      </w:r>
      <w:r>
        <w:t xml:space="preserve"> </w:t>
      </w:r>
      <w:r>
        <w:t xml:space="preserve">Real-time pathogen monitoring system for hospitals using local language interfaces (Uzbek/Russian)</w:t>
      </w:r>
    </w:p>
    <w:p>
      <w:pPr>
        <w:numPr>
          <w:ilvl w:val="0"/>
          <w:numId w:val="1004"/>
        </w:numPr>
        <w:pStyle w:val="Compact"/>
      </w:pPr>
      <w:r>
        <w:rPr>
          <w:iCs/>
          <w:i/>
        </w:rPr>
        <w:t xml:space="preserve">EcoGuardian:</w:t>
      </w:r>
      <w:r>
        <w:t xml:space="preserve"> </w:t>
      </w:r>
      <w:r>
        <w:t xml:space="preserve">River pollution mapping service with reports in Uzbek for Ministry of Ecology compliance</w:t>
      </w:r>
    </w:p>
    <w:p>
      <w:pPr>
        <w:pStyle w:val="FirstParagraph"/>
      </w:pPr>
      <w:r>
        <w:t xml:space="preserve">All services integrate with Tashkent's existing agricultural digital platforms like "AgroTashkent."</w:t>
      </w:r>
    </w:p>
    <w:bookmarkEnd w:id="24"/>
    <w:bookmarkStart w:id="25" w:name="X616ee74340c6ebce91aeb119f629c4e98721495"/>
    <w:p>
      <w:pPr>
        <w:pStyle w:val="Heading3"/>
      </w:pPr>
      <w:r>
        <w:t xml:space="preserve">Pricing: Value-Based Approach for Uzbekistan Market</w:t>
      </w:r>
    </w:p>
    <w:p>
      <w:pPr>
        <w:pStyle w:val="FirstParagraph"/>
      </w:pPr>
      <w:r>
        <w:t xml:space="preserve">We deploy a tiered pricing model:</w:t>
      </w:r>
    </w:p>
    <w:p>
      <w:pPr>
        <w:numPr>
          <w:ilvl w:val="0"/>
          <w:numId w:val="1005"/>
        </w:numPr>
        <w:pStyle w:val="Compact"/>
      </w:pPr>
      <w:r>
        <w:t xml:space="preserve">Entry-level: $120/month for small farms (vs. competitors' $250+)</w:t>
      </w:r>
    </w:p>
    <w:p>
      <w:pPr>
        <w:numPr>
          <w:ilvl w:val="0"/>
          <w:numId w:val="1005"/>
        </w:numPr>
        <w:pStyle w:val="Compact"/>
      </w:pPr>
      <w:r>
        <w:t xml:space="preserve">Enterprise: Custom packages with government discounts (e.g., 20% reduction for Ministry contracts)</w:t>
      </w:r>
    </w:p>
    <w:p>
      <w:pPr>
        <w:numPr>
          <w:ilvl w:val="0"/>
          <w:numId w:val="1005"/>
        </w:numPr>
        <w:pStyle w:val="Compact"/>
      </w:pPr>
      <w:r>
        <w:t xml:space="preserve">Value-added pricing: Includes free quarterly training sessions for Tashkent agricultural extension officers</w:t>
      </w:r>
    </w:p>
    <w:bookmarkEnd w:id="25"/>
    <w:bookmarkStart w:id="26" w:name="place-strategic-tashkent-presence"/>
    <w:p>
      <w:pPr>
        <w:pStyle w:val="Heading3"/>
      </w:pPr>
      <w:r>
        <w:t xml:space="preserve">Place: Strategic Tashkent Presence</w:t>
      </w:r>
    </w:p>
    <w:p>
      <w:pPr>
        <w:pStyle w:val="FirstParagraph"/>
      </w:pPr>
      <w:r>
        <w:t xml:space="preserve">BioLOGIST will establish:</w:t>
      </w:r>
    </w:p>
    <w:p>
      <w:pPr>
        <w:numPr>
          <w:ilvl w:val="0"/>
          <w:numId w:val="1006"/>
        </w:numPr>
        <w:pStyle w:val="Compact"/>
      </w:pPr>
      <w:r>
        <w:t xml:space="preserve">A flagship lab in Tashkent's "Science Park" (near Uzbekistan Academy of Sciences)</w:t>
      </w:r>
    </w:p>
    <w:p>
      <w:pPr>
        <w:numPr>
          <w:ilvl w:val="0"/>
          <w:numId w:val="1006"/>
        </w:numPr>
        <w:pStyle w:val="Compact"/>
      </w:pPr>
      <w:r>
        <w:t xml:space="preserve">Mobile testing units covering 150+ villages within 200km radius of Tashkent</w:t>
      </w:r>
    </w:p>
    <w:p>
      <w:pPr>
        <w:numPr>
          <w:ilvl w:val="0"/>
          <w:numId w:val="1006"/>
        </w:numPr>
        <w:pStyle w:val="Compact"/>
      </w:pPr>
      <w:r>
        <w:t xml:space="preserve">Partnerships with local distributors like "UzAgroTech" for rural outreach</w:t>
      </w:r>
    </w:p>
    <w:bookmarkEnd w:id="26"/>
    <w:bookmarkStart w:id="27" w:name="X7e9cceb0a153f674ab4357566ebd156a3b63420"/>
    <w:p>
      <w:pPr>
        <w:pStyle w:val="Heading3"/>
      </w:pPr>
      <w:r>
        <w:t xml:space="preserve">Promotion: Uzbekistan-Centric Communication</w:t>
      </w:r>
    </w:p>
    <w:p>
      <w:pPr>
        <w:pStyle w:val="FirstParagraph"/>
      </w:pPr>
      <w:r>
        <w:t xml:space="preserve">Our promotion blends digital innovation with local traditions:</w:t>
      </w:r>
    </w:p>
    <w:p>
      <w:pPr>
        <w:numPr>
          <w:ilvl w:val="0"/>
          <w:numId w:val="1007"/>
        </w:numPr>
        <w:pStyle w:val="Compact"/>
      </w:pPr>
      <w:r>
        <w:rPr>
          <w:iCs/>
          <w:i/>
        </w:rPr>
        <w:t xml:space="preserve">Cultural Events:</w:t>
      </w:r>
      <w:r>
        <w:t xml:space="preserve"> </w:t>
      </w:r>
      <w:r>
        <w:t xml:space="preserve">Sponsoring "Biodiversity Days" at Tashkent's Chorsu Bazaar</w:t>
      </w:r>
    </w:p>
    <w:p>
      <w:pPr>
        <w:numPr>
          <w:ilvl w:val="0"/>
          <w:numId w:val="1007"/>
        </w:numPr>
        <w:pStyle w:val="Compact"/>
      </w:pPr>
      <w:r>
        <w:rPr>
          <w:iCs/>
          <w:i/>
        </w:rPr>
        <w:t xml:space="preserve">Digital Campaigns:</w:t>
      </w:r>
      <w:r>
        <w:t xml:space="preserve"> </w:t>
      </w:r>
      <w:r>
        <w:t xml:space="preserve">TikTok/Telegram videos featuring Uzbek biologist experts explaining services in colloquial Uzbek</w:t>
      </w:r>
    </w:p>
    <w:p>
      <w:pPr>
        <w:numPr>
          <w:ilvl w:val="0"/>
          <w:numId w:val="1007"/>
        </w:numPr>
        <w:pStyle w:val="Compact"/>
      </w:pPr>
      <w:r>
        <w:rPr>
          <w:iCs/>
          <w:i/>
        </w:rPr>
        <w:t xml:space="preserve">Trust Building:</w:t>
      </w:r>
      <w:r>
        <w:t xml:space="preserve"> </w:t>
      </w:r>
      <w:r>
        <w:t xml:space="preserve">Co-hosting workshops with Tashkent State University's Faculty of Biology</w:t>
      </w:r>
    </w:p>
    <w:p>
      <w:pPr>
        <w:numPr>
          <w:ilvl w:val="0"/>
          <w:numId w:val="1007"/>
        </w:numPr>
        <w:pStyle w:val="Compact"/>
      </w:pPr>
      <w:r>
        <w:rPr>
          <w:iCs/>
          <w:i/>
        </w:rPr>
        <w:t xml:space="preserve">Social Proof:</w:t>
      </w:r>
      <w:r>
        <w:t xml:space="preserve"> </w:t>
      </w:r>
      <w:r>
        <w:t xml:space="preserve">Case studies showcasing success at Qibray Cotton Farm (15% yield increase)</w:t>
      </w:r>
    </w:p>
    <w:bookmarkEnd w:id="27"/>
    <w:bookmarkEnd w:id="28"/>
    <w:bookmarkStart w:id="29" w:name="X3250aed59526475c5ceab1443f5815bb569431a"/>
    <w:p>
      <w:pPr>
        <w:pStyle w:val="Heading2"/>
      </w:pPr>
      <w:r>
        <w:t xml:space="preserve">Timeline for Biologist Market Entry in Uzbekistan Tashkent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Tashkent</w:t>
            </w:r>
          </w:p>
        </w:tc>
      </w:tr>
      <w:tr>
        <w:tc>
          <w:tcPr/>
          <w:p>
            <w:pPr>
              <w:pStyle w:val="Compact"/>
              <w:jc w:val="left"/>
            </w:pPr>
            <w:r>
              <w:t xml:space="preserve">Market Validation &amp; Partnerships</w:t>
            </w:r>
          </w:p>
        </w:tc>
        <w:tc>
          <w:tcPr/>
          <w:p>
            <w:pPr>
              <w:pStyle w:val="Compact"/>
              <w:jc w:val="left"/>
            </w:pPr>
            <w:r>
              <w:t xml:space="preserve">Month 1-3</w:t>
            </w:r>
          </w:p>
        </w:tc>
        <w:tc>
          <w:tcPr/>
          <w:p>
            <w:pPr>
              <w:pStyle w:val="Compact"/>
              <w:jc w:val="left"/>
            </w:pPr>
            <w:r>
              <w:t xml:space="preserve">Negotiate MOUs with Ministry of Agriculture; recruit 5 Uzbek biologist staff from Tashkent universities</w:t>
            </w:r>
          </w:p>
        </w:tc>
      </w:tr>
      <w:tr>
        <w:tc>
          <w:tcPr/>
          <w:p>
            <w:pPr>
              <w:pStyle w:val="Compact"/>
              <w:jc w:val="left"/>
            </w:pPr>
            <w:r>
              <w:t xml:space="preserve">Laboratory Launch</w:t>
            </w:r>
          </w:p>
        </w:tc>
        <w:tc>
          <w:tcPr/>
          <w:p>
            <w:pPr>
              <w:pStyle w:val="Compact"/>
              <w:jc w:val="left"/>
            </w:pPr>
            <w:r>
              <w:t xml:space="preserve">Month 4-6</w:t>
            </w:r>
          </w:p>
        </w:tc>
        <w:tc>
          <w:tcPr/>
          <w:p>
            <w:pPr>
              <w:pStyle w:val="Compact"/>
              <w:jc w:val="left"/>
            </w:pPr>
            <w:r>
              <w:t xml:space="preserve">Open Tashkent Science Park facility; certify equipment under Uzbekistan standards</w:t>
            </w:r>
          </w:p>
        </w:tc>
      </w:tr>
      <w:tr>
        <w:tc>
          <w:tcPr/>
          <w:p>
            <w:pPr>
              <w:pStyle w:val="Compact"/>
              <w:jc w:val="left"/>
            </w:pPr>
            <w:r>
              <w:t xml:space="preserve">Client Acquisition Drive</w:t>
            </w:r>
          </w:p>
        </w:tc>
        <w:tc>
          <w:tcPr/>
          <w:p>
            <w:pPr>
              <w:pStyle w:val="Compact"/>
              <w:jc w:val="left"/>
            </w:pPr>
            <w:r>
              <w:t xml:space="preserve">Month 7-12</w:t>
            </w:r>
          </w:p>
        </w:tc>
        <w:tc>
          <w:tcPr/>
          <w:p>
            <w:pPr>
              <w:pStyle w:val="Compact"/>
              <w:jc w:val="left"/>
            </w:pPr>
            <w:r>
              <w:t xml:space="preserve">Campaign targeting top 50 agribusinesses in Tashkent; pilot health sector contracts</w:t>
            </w:r>
          </w:p>
        </w:tc>
      </w:tr>
      <w:tr>
        <w:tc>
          <w:tcPr/>
          <w:p>
            <w:pPr>
              <w:pStyle w:val="Compact"/>
              <w:jc w:val="left"/>
            </w:pPr>
            <w:r>
              <w:t xml:space="preserve">Sustained Growth Phase</w:t>
            </w:r>
          </w:p>
        </w:tc>
        <w:tc>
          <w:tcPr/>
          <w:p>
            <w:pPr>
              <w:pStyle w:val="Compact"/>
              <w:jc w:val="left"/>
            </w:pPr>
            <w:r>
              <w:t xml:space="preserve">Month 13-36</w:t>
            </w:r>
          </w:p>
        </w:tc>
        <w:tc>
          <w:tcPr/>
          <w:p>
            <w:pPr>
              <w:pStyle w:val="Compact"/>
              <w:jc w:val="left"/>
            </w:pPr>
            <w:r>
              <w:t xml:space="preserve">Expand mobile units to all regions of Uzbekistan; develop Uzbek-language digital platform</w:t>
            </w:r>
          </w:p>
        </w:tc>
      </w:tr>
    </w:tbl>
    <w:bookmarkEnd w:id="29"/>
    <w:bookmarkStart w:id="30" w:name="Xab6c03fbb4269f712919113aa50ec7ba922f736"/>
    <w:p>
      <w:pPr>
        <w:pStyle w:val="Heading2"/>
      </w:pPr>
      <w:r>
        <w:t xml:space="preserve">Budget Allocation: Efficient Resource Deployment in Tashkent</w:t>
      </w:r>
    </w:p>
    <w:p>
      <w:pPr>
        <w:pStyle w:val="FirstParagraph"/>
      </w:pPr>
      <w:r>
        <w:t xml:space="preserve">Total budget: $850,000 (Year 1). Critical allocations for Uzbekistan Tashkent:</w:t>
      </w:r>
    </w:p>
    <w:p>
      <w:pPr>
        <w:numPr>
          <w:ilvl w:val="0"/>
          <w:numId w:val="1008"/>
        </w:numPr>
        <w:pStyle w:val="Compact"/>
      </w:pPr>
      <w:r>
        <w:t xml:space="preserve">45%: Laboratory equipment certified for Uzbekistan's environmental standards</w:t>
      </w:r>
    </w:p>
    <w:p>
      <w:pPr>
        <w:numPr>
          <w:ilvl w:val="0"/>
          <w:numId w:val="1008"/>
        </w:numPr>
        <w:pStyle w:val="Compact"/>
      </w:pPr>
      <w:r>
        <w:t xml:space="preserve">25%: Local talent acquisition (hiring 12 biologists with Tashkent field experience)</w:t>
      </w:r>
    </w:p>
    <w:p>
      <w:pPr>
        <w:numPr>
          <w:ilvl w:val="0"/>
          <w:numId w:val="1008"/>
        </w:numPr>
        <w:pStyle w:val="Compact"/>
      </w:pPr>
      <w:r>
        <w:t xml:space="preserve">18%: Digital marketing targeting Tashkent-based businesses via local platforms</w:t>
      </w:r>
    </w:p>
    <w:p>
      <w:pPr>
        <w:numPr>
          <w:ilvl w:val="0"/>
          <w:numId w:val="1008"/>
        </w:numPr>
        <w:pStyle w:val="Compact"/>
      </w:pPr>
      <w:r>
        <w:t xml:space="preserve">12%: Government relations and partnership development in Tashkent</w:t>
      </w:r>
    </w:p>
    <w:bookmarkEnd w:id="30"/>
    <w:bookmarkStart w:id="31" w:name="X5100b311785c2c4084c929e571baf2f4f9c0730"/>
    <w:p>
      <w:pPr>
        <w:pStyle w:val="Heading2"/>
      </w:pPr>
      <w:r>
        <w:t xml:space="preserve">Evaluation Framework for Biologist Success in Uzbekistan</w:t>
      </w:r>
    </w:p>
    <w:p>
      <w:pPr>
        <w:pStyle w:val="FirstParagraph"/>
      </w:pPr>
      <w:r>
        <w:t xml:space="preserve">We measure progress through three key metrics specific to Uzbekistan Tashkent:</w:t>
      </w:r>
    </w:p>
    <w:p>
      <w:pPr>
        <w:numPr>
          <w:ilvl w:val="0"/>
          <w:numId w:val="1009"/>
        </w:numPr>
        <w:pStyle w:val="Compact"/>
      </w:pPr>
      <w:r>
        <w:rPr>
          <w:iCs/>
          <w:i/>
        </w:rPr>
        <w:t xml:space="preserve">Market Penetration Rate:</w:t>
      </w:r>
      <w:r>
        <w:t xml:space="preserve"> </w:t>
      </w:r>
      <w:r>
        <w:t xml:space="preserve">Monthly tracking of client growth against Tashkent's agricultural sector size</w:t>
      </w:r>
    </w:p>
    <w:p>
      <w:pPr>
        <w:numPr>
          <w:ilvl w:val="0"/>
          <w:numId w:val="1009"/>
        </w:numPr>
        <w:pStyle w:val="Compact"/>
      </w:pPr>
      <w:r>
        <w:rPr>
          <w:iCs/>
          <w:i/>
        </w:rPr>
        <w:t xml:space="preserve">Cultural Resonance Index:</w:t>
      </w:r>
      <w:r>
        <w:t xml:space="preserve"> </w:t>
      </w:r>
      <w:r>
        <w:t xml:space="preserve">Surveying clients on service relevance to local challenges (target: 90%+ satisfaction)</w:t>
      </w:r>
    </w:p>
    <w:p>
      <w:pPr>
        <w:numPr>
          <w:ilvl w:val="0"/>
          <w:numId w:val="1009"/>
        </w:numPr>
        <w:pStyle w:val="Compact"/>
      </w:pPr>
      <w:r>
        <w:rPr>
          <w:iCs/>
          <w:i/>
        </w:rPr>
        <w:t xml:space="preserve">Policy Alignment Score:</w:t>
      </w:r>
      <w:r>
        <w:t xml:space="preserve"> </w:t>
      </w:r>
      <w:r>
        <w:t xml:space="preserve">Measuring how closely our services support Uzbekistan's national biotech goals (e.g., "Green Economy" metrics)</w:t>
      </w:r>
    </w:p>
    <w:bookmarkEnd w:id="31"/>
    <w:bookmarkStart w:id="32" w:name="Xe6bbcb40d22d31d7d2de3d517dadbb8d40adf8c"/>
    <w:p>
      <w:pPr>
        <w:pStyle w:val="Heading2"/>
      </w:pPr>
      <w:r>
        <w:t xml:space="preserve">Conclusion: Biologist as Tashkent's Biological Innovation Partner</w:t>
      </w:r>
    </w:p>
    <w:p>
      <w:pPr>
        <w:pStyle w:val="FirstParagraph"/>
      </w:pPr>
      <w:r>
        <w:t xml:space="preserve">This Marketing Plan positions Biologist not merely as a service provider, but as Uzbekistan Tashkent's strategic partner in biological advancement. By embedding cultural intelligence into every solution—from soil analysis for local crops to health diagnostics for Uzbek communities—we create sustainable value aligned with Tashkent's economic vision. As the first dedicated biological services provider designed specifically for Uzbekistan's context, Biologist will transform how agriculture, healthcare, and environmental management operate across Tashkent and beyond. This isn't just a Marketing Plan; it's the foundation of biological excellence in Central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Uzbekistan Tashkent</dc:title>
  <dc:creator/>
  <dc:language>en</dc:language>
  <cp:keywords/>
  <dcterms:created xsi:type="dcterms:W3CDTF">2026-07-23T20:53:58Z</dcterms:created>
  <dcterms:modified xsi:type="dcterms:W3CDTF">2026-07-23T20:53:58Z</dcterms:modified>
</cp:coreProperties>
</file>

<file path=docProps/custom.xml><?xml version="1.0" encoding="utf-8"?>
<Properties xmlns="http://schemas.openxmlformats.org/officeDocument/2006/custom-properties" xmlns:vt="http://schemas.openxmlformats.org/officeDocument/2006/docPropsVTypes"/>
</file>