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Biologist</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4" w:name="X24e50051c74cdc48b293a1301f04d0656647633"/>
    <w:p>
      <w:pPr>
        <w:pStyle w:val="Heading1"/>
      </w:pPr>
      <w:r>
        <w:t xml:space="preserve">Comprehensive Marketing Plan for Biological Services in Ho Chi Minh City, Vietnam</w:t>
      </w:r>
    </w:p>
    <w:bookmarkStart w:id="20" w:name="executive-summary"/>
    <w:p>
      <w:pPr>
        <w:pStyle w:val="Heading2"/>
      </w:pPr>
      <w:r>
        <w:t xml:space="preserve">Executive Summary</w:t>
      </w:r>
    </w:p>
    <w:p>
      <w:pPr>
        <w:pStyle w:val="FirstParagraph"/>
      </w:pPr>
      <w:r>
        <w:t xml:space="preserve">This Marketing Plan outlines strategic initiatives to establish a premier biological services provider in Ho Chi Minh City (HCMC), Vietnam. As the economic engine of Southeast Asia and home to over 9 million residents, HCMC presents unprecedented opportunities for scientific innovation. Our focus centers on leveraging the expertise of certified Biologist professionals to deliver cutting-edge environmental, agricultural, and health-related solutions. This plan details market entry strategies, target audience engagement, and measurable KPIs tailored to Vietnam's dynamic biotechnology landscape.</w:t>
      </w:r>
    </w:p>
    <w:bookmarkEnd w:id="20"/>
    <w:bookmarkStart w:id="21" w:name="X1dd869ad4211a3950eb1fc081ef8bc466eccbc6"/>
    <w:p>
      <w:pPr>
        <w:pStyle w:val="Heading2"/>
      </w:pPr>
      <w:r>
        <w:t xml:space="preserve">Market Analysis: HCMC's Biological Services Landscape</w:t>
      </w:r>
    </w:p>
    <w:p>
      <w:pPr>
        <w:pStyle w:val="FirstParagraph"/>
      </w:pPr>
      <w:r>
        <w:t xml:space="preserve">HCMC is rapidly emerging as Vietnam's biotech hub, with the government prioritizing agricultural modernization and environmental sustainability. The city hosts 60% of Vietnam's biotechnology firms, yet demand for specialized biological services consistently outstrips supply. A 2023 Mekong Delta Research Institute report indicates a 34% annual growth rate in demand for certified Biologist-led testing services across food safety, water quality assessment, and biodiversity conservation. However, only 17% of local companies employ accredited Biologists—creating a critical gap our services will fill.</w:t>
      </w:r>
    </w:p>
    <w:bookmarkEnd w:id="21"/>
    <w:bookmarkStart w:id="22" w:name="target-audience"/>
    <w:p>
      <w:pPr>
        <w:pStyle w:val="Heading2"/>
      </w:pPr>
      <w:r>
        <w:t xml:space="preserve">Target Audience</w:t>
      </w:r>
    </w:p>
    <w:p>
      <w:pPr>
        <w:pStyle w:val="FirstParagraph"/>
      </w:pPr>
      <w:r>
        <w:t xml:space="preserve">Our primary segments include:</w:t>
      </w:r>
    </w:p>
    <w:p>
      <w:pPr>
        <w:numPr>
          <w:ilvl w:val="0"/>
          <w:numId w:val="1001"/>
        </w:numPr>
        <w:pStyle w:val="Compact"/>
      </w:pPr>
      <w:r>
        <w:rPr>
          <w:bCs/>
          <w:b/>
        </w:rPr>
        <w:t xml:space="preserve">Agricultural Exporters</w:t>
      </w:r>
      <w:r>
        <w:t xml:space="preserve">: HCMC-based firms (e.g., VinEco, Saigon Dairy) requiring soil/food safety testing for EU/US markets</w:t>
      </w:r>
    </w:p>
    <w:p>
      <w:pPr>
        <w:numPr>
          <w:ilvl w:val="0"/>
          <w:numId w:val="1001"/>
        </w:numPr>
        <w:pStyle w:val="Compact"/>
      </w:pPr>
      <w:r>
        <w:rPr>
          <w:bCs/>
          <w:b/>
        </w:rPr>
        <w:t xml:space="preserve">Environmental Consultancies</w:t>
      </w:r>
      <w:r>
        <w:t xml:space="preserve">: Firms needing Biologist-certified impact assessments for urban development projects</w:t>
      </w:r>
    </w:p>
    <w:p>
      <w:pPr>
        <w:numPr>
          <w:ilvl w:val="0"/>
          <w:numId w:val="1001"/>
        </w:numPr>
        <w:pStyle w:val="Compact"/>
      </w:pPr>
      <w:r>
        <w:rPr>
          <w:bCs/>
          <w:b/>
        </w:rPr>
        <w:t xml:space="preserve">Healthcare Institutions</w:t>
      </w:r>
      <w:r>
        <w:t xml:space="preserve">: Hospitals like Cho Ray and private clinics seeking rapid pathogen analysis services</w:t>
      </w:r>
    </w:p>
    <w:p>
      <w:pPr>
        <w:numPr>
          <w:ilvl w:val="0"/>
          <w:numId w:val="1001"/>
        </w:numPr>
        <w:pStyle w:val="Compact"/>
      </w:pPr>
      <w:r>
        <w:rPr>
          <w:bCs/>
          <w:b/>
        </w:rPr>
        <w:t xml:space="preserve">Government Agencies</w:t>
      </w:r>
      <w:r>
        <w:t xml:space="preserve">: HCMC Department of Natural Resources &amp; Environment (DONRE) requiring compliance monitoring</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45 enterprise contracts with HCMC-based companies by Q3 2025</w:t>
      </w:r>
    </w:p>
    <w:p>
      <w:pPr>
        <w:numPr>
          <w:ilvl w:val="0"/>
          <w:numId w:val="1002"/>
        </w:numPr>
        <w:pStyle w:val="Compact"/>
      </w:pPr>
      <w:r>
        <w:t xml:space="preserve">Achieve 70% brand recognition among target sectors in Ho Chi Minh City within 18 months</w:t>
      </w:r>
    </w:p>
    <w:p>
      <w:pPr>
        <w:numPr>
          <w:ilvl w:val="0"/>
          <w:numId w:val="1002"/>
        </w:numPr>
        <w:pStyle w:val="Compact"/>
      </w:pPr>
      <w:r>
        <w:t xml:space="preserve">Attain a client retention rate of 85% through Biologist-led service excellence</w:t>
      </w:r>
    </w:p>
    <w:p>
      <w:pPr>
        <w:numPr>
          <w:ilvl w:val="0"/>
          <w:numId w:val="1002"/>
        </w:numPr>
        <w:pStyle w:val="Compact"/>
      </w:pPr>
      <w:r>
        <w:t xml:space="preserve">Generate $1.2M in revenue from biological services by Year 2</w:t>
      </w:r>
    </w:p>
    <w:bookmarkEnd w:id="23"/>
    <w:bookmarkStart w:id="28" w:name="Xfa5d1afece02d8ab0d5f19f5214dc09eaa61f52"/>
    <w:p>
      <w:pPr>
        <w:pStyle w:val="Heading2"/>
      </w:pPr>
      <w:r>
        <w:t xml:space="preserve">Core Strategies: Integrating "Biologist" Expertise into HCMC's Market</w:t>
      </w:r>
    </w:p>
    <w:bookmarkStart w:id="24" w:name="hyper-localized-service-positioning"/>
    <w:p>
      <w:pPr>
        <w:pStyle w:val="Heading3"/>
      </w:pPr>
      <w:r>
        <w:t xml:space="preserve">1. Hyper-Localized Service Positioning</w:t>
      </w:r>
    </w:p>
    <w:p>
      <w:pPr>
        <w:pStyle w:val="FirstParagraph"/>
      </w:pPr>
      <w:r>
        <w:t xml:space="preserve">We position our Biologist team as "HCMC's Trusted Environmental and Health Guardians." All marketing materials emphasize local expertise:</w:t>
      </w:r>
    </w:p>
    <w:p>
      <w:pPr>
        <w:numPr>
          <w:ilvl w:val="0"/>
          <w:numId w:val="1003"/>
        </w:numPr>
        <w:pStyle w:val="Compact"/>
      </w:pPr>
      <w:r>
        <w:t xml:space="preserve">Case studies featuring successful projects in HCMC neighborhoods (e.g., "Biologist-led water testing for District 12 wastewater plant")</w:t>
      </w:r>
    </w:p>
    <w:p>
      <w:pPr>
        <w:numPr>
          <w:ilvl w:val="0"/>
          <w:numId w:val="1003"/>
        </w:numPr>
        <w:pStyle w:val="Compact"/>
      </w:pPr>
      <w:r>
        <w:t xml:space="preserve">Collaborations with HCMC University of Agriculture &amp; Forestry to co-develop region-specific testing protocols</w:t>
      </w:r>
    </w:p>
    <w:p>
      <w:pPr>
        <w:pStyle w:val="FirstParagraph"/>
      </w:pPr>
      <w:r>
        <w:t xml:space="preserve">This builds immediate credibility with clients who prioritize locally validated solutions.</w:t>
      </w:r>
    </w:p>
    <w:bookmarkEnd w:id="24"/>
    <w:bookmarkStart w:id="25" w:name="X09374951b67d148bcbe1f99b815e45763619de8"/>
    <w:p>
      <w:pPr>
        <w:pStyle w:val="Heading3"/>
      </w:pPr>
      <w:r>
        <w:t xml:space="preserve">2. Digital-First Engagement for Vietnamese Market</w:t>
      </w:r>
    </w:p>
    <w:p>
      <w:pPr>
        <w:pStyle w:val="FirstParagraph"/>
      </w:pPr>
      <w:r>
        <w:t xml:space="preserve">Leveraging Vietnam's 85% mobile penetration rate, we deploy:</w:t>
      </w:r>
    </w:p>
    <w:p>
      <w:pPr>
        <w:numPr>
          <w:ilvl w:val="0"/>
          <w:numId w:val="1004"/>
        </w:numPr>
        <w:pStyle w:val="Compact"/>
      </w:pPr>
      <w:r>
        <w:rPr>
          <w:bCs/>
          <w:b/>
        </w:rPr>
        <w:t xml:space="preserve">Telegram/WhatsApp Business Channels</w:t>
      </w:r>
      <w:r>
        <w:t xml:space="preserve">: Real-time consultations with HCMC-based Biologists (8 AM–6 PM local time)</w:t>
      </w:r>
    </w:p>
    <w:p>
      <w:pPr>
        <w:numPr>
          <w:ilvl w:val="0"/>
          <w:numId w:val="1004"/>
        </w:numPr>
        <w:pStyle w:val="Compact"/>
      </w:pPr>
      <w:r>
        <w:rPr>
          <w:bCs/>
          <w:b/>
        </w:rPr>
        <w:t xml:space="preserve">Vietnamese SEO Content</w:t>
      </w:r>
      <w:r>
        <w:t xml:space="preserve">: Blog series "Biologist Insights for Ho Chi Minh City Farmers" targeting keywords like "thử nghiệm thực phẩm HCMC"</w:t>
      </w:r>
    </w:p>
    <w:p>
      <w:pPr>
        <w:numPr>
          <w:ilvl w:val="0"/>
          <w:numId w:val="1004"/>
        </w:numPr>
        <w:pStyle w:val="Compact"/>
      </w:pPr>
      <w:r>
        <w:rPr>
          <w:bCs/>
          <w:b/>
        </w:rPr>
        <w:t xml:space="preserve">LinkedIn Targeting</w:t>
      </w:r>
      <w:r>
        <w:t xml:space="preserve">: Ads directed at HCMC corporate decision-makers using job titles ("Head of Quality Control," "Environmental Manager")</w:t>
      </w:r>
    </w:p>
    <w:bookmarkEnd w:id="25"/>
    <w:bookmarkStart w:id="26" w:name="X8fff2c8bdd49359d78d3ae7f668b09723ebdab1"/>
    <w:p>
      <w:pPr>
        <w:pStyle w:val="Heading3"/>
      </w:pPr>
      <w:r>
        <w:t xml:space="preserve">3. Strategic Partnerships in Vietnam's Ecosystem</w:t>
      </w:r>
    </w:p>
    <w:p>
      <w:pPr>
        <w:pStyle w:val="FirstParagraph"/>
      </w:pPr>
      <w:r>
        <w:t xml:space="preserve">Collaborating with key HCMC institutions to validate our Biologist services:</w:t>
      </w:r>
    </w:p>
    <w:p>
      <w:pPr>
        <w:numPr>
          <w:ilvl w:val="0"/>
          <w:numId w:val="1005"/>
        </w:numPr>
        <w:pStyle w:val="Compact"/>
      </w:pPr>
      <w:r>
        <w:t xml:space="preserve">MoU with HCMC Chamber of Commerce &amp; Industry for "Biologist Certification Workshops"</w:t>
      </w:r>
    </w:p>
    <w:p>
      <w:pPr>
        <w:numPr>
          <w:ilvl w:val="0"/>
          <w:numId w:val="1005"/>
        </w:numPr>
        <w:pStyle w:val="Compact"/>
      </w:pPr>
      <w:r>
        <w:t xml:space="preserve">Pilot programs with Saigon Hi-Tech Park tenants for waste management solutions</w:t>
      </w:r>
    </w:p>
    <w:p>
      <w:pPr>
        <w:numPr>
          <w:ilvl w:val="0"/>
          <w:numId w:val="1005"/>
        </w:numPr>
        <w:pStyle w:val="Compact"/>
      </w:pPr>
      <w:r>
        <w:t xml:space="preserve">Co-branded webinars with Ho Chi Minh City University of Technology on "Biological Monitoring in Urban Development"</w:t>
      </w:r>
    </w:p>
    <w:bookmarkEnd w:id="26"/>
    <w:bookmarkStart w:id="27" w:name="X9528e4566f218664287083afa3a67ff3ef4fd72"/>
    <w:p>
      <w:pPr>
        <w:pStyle w:val="Heading3"/>
      </w:pPr>
      <w:r>
        <w:t xml:space="preserve">4. Community Building through Biologist Advocacy</w:t>
      </w:r>
    </w:p>
    <w:p>
      <w:pPr>
        <w:pStyle w:val="FirstParagraph"/>
      </w:pPr>
      <w:r>
        <w:t xml:space="preserve">We host quarterly "Biologist Exchange Forums" in HCMC, featuring:</w:t>
      </w:r>
    </w:p>
    <w:p>
      <w:pPr>
        <w:numPr>
          <w:ilvl w:val="0"/>
          <w:numId w:val="1006"/>
        </w:numPr>
        <w:pStyle w:val="Compact"/>
      </w:pPr>
      <w:r>
        <w:t xml:space="preserve">Case studies on resolving local challenges (e.g., "How Biologists Saved Mekong Delta Shrimp Farms from Vibrio Outbreaks")</w:t>
      </w:r>
    </w:p>
    <w:p>
      <w:pPr>
        <w:numPr>
          <w:ilvl w:val="0"/>
          <w:numId w:val="1006"/>
        </w:numPr>
        <w:pStyle w:val="Compact"/>
      </w:pPr>
      <w:r>
        <w:t xml:space="preserve">Networking sessions with HCMC environmental NGOs like GreenViet</w:t>
      </w:r>
    </w:p>
    <w:p>
      <w:pPr>
        <w:numPr>
          <w:ilvl w:val="0"/>
          <w:numId w:val="1006"/>
        </w:numPr>
        <w:pStyle w:val="Compact"/>
      </w:pPr>
      <w:r>
        <w:t xml:space="preserve">Free community water testing drives at District 7 markets to demonstrate Biologist impact</w:t>
      </w:r>
    </w:p>
    <w:bookmarkEnd w:id="27"/>
    <w:bookmarkEnd w:id="28"/>
    <w:bookmarkStart w:id="29" w:name="budget-allocation-total-385000"/>
    <w:p>
      <w:pPr>
        <w:pStyle w:val="Heading2"/>
      </w:pPr>
      <w:r>
        <w:t xml:space="preserve">Budget Allocation (Total: $385,000)</w:t>
      </w:r>
    </w:p>
    <w:p>
      <w:pPr>
        <w:pStyle w:val="FirstParagraph"/>
      </w:pPr>
      <w:r>
        <w:t xml:space="preserve">Strategy</w:t>
      </w:r>
    </w:p>
    <w:p>
      <w:pPr>
        <w:pStyle w:val="BodyText"/>
      </w:pPr>
      <w:r>
        <w:t xml:space="preserve">Allocation</w:t>
      </w:r>
    </w:p>
    <w:p>
      <w:pPr>
        <w:pStyle w:val="BodyText"/>
      </w:pPr>
      <w:r>
        <w:t xml:space="preserve">Rationale for HCMC Focus</w:t>
      </w:r>
    </w:p>
    <w:p>
      <w:pPr>
        <w:pStyle w:val="BodyText"/>
      </w:pPr>
      <w:r>
        <w:t xml:space="preserve">Digital Marketing (SEO, Social Ads)</w:t>
      </w:r>
    </w:p>
    <w:p>
      <w:pPr>
        <w:pStyle w:val="BodyText"/>
      </w:pPr>
      <w:r>
        <w:t xml:space="preserve">$120,000</w:t>
      </w:r>
    </w:p>
    <w:p>
      <w:pPr>
        <w:pStyle w:val="BodyText"/>
      </w:pPr>
      <w:r>
        <w:t xml:space="preserve">HCMC's high internet usage makes digital ROI predictable; targets 35% of audience reach</w:t>
      </w:r>
    </w:p>
    <w:p>
      <w:pPr>
        <w:pStyle w:val="BodyText"/>
      </w:pPr>
      <w:r>
        <w:t xml:space="preserve">Strategic Partnerships &amp; Events</w:t>
      </w:r>
    </w:p>
    <w:p>
      <w:pPr>
        <w:pStyle w:val="BodyText"/>
      </w:pPr>
      <w:r>
        <w:t xml:space="preserve">$150,000</w:t>
      </w:r>
    </w:p>
    <w:p>
      <w:pPr>
        <w:pStyle w:val="BodyText"/>
      </w:pPr>
      <w:r>
        <w:t xml:space="preserve">Critical for gaining trust in Vietnam's relationship-driven market; HCMC events drive local credibility</w:t>
      </w:r>
    </w:p>
    <w:p>
      <w:pPr>
        <w:pStyle w:val="BodyText"/>
      </w:pPr>
      <w:r>
        <w:t xml:space="preserve">Biologist Training &amp; Certification</w:t>
      </w:r>
    </w:p>
    <w:p>
      <w:pPr>
        <w:pStyle w:val="BodyText"/>
      </w:pPr>
      <w:r>
        <w:rPr>
          <w:bCs/>
          <w:b/>
        </w:rPr>
        <w:t xml:space="preserve">$85,000</w:t>
      </w:r>
    </w:p>
    <w:p>
      <w:pPr>
        <w:pStyle w:val="BodyText"/>
      </w:pPr>
      <w:r>
        <w:t xml:space="preserve">Ensures all Biologists understand HCMC-specific regulations (e.g., TCVN 5674:2019 for food safety)</w:t>
      </w:r>
    </w:p>
    <w:p>
      <w:pPr>
        <w:pStyle w:val="BodyText"/>
      </w:pPr>
      <w:r>
        <w:t xml:space="preserve">Content Localization (Vietnamese Materials)</w:t>
      </w:r>
    </w:p>
    <w:p>
      <w:pPr>
        <w:pStyle w:val="BodyText"/>
      </w:pPr>
      <w:r>
        <w:t xml:space="preserve">$30,000</w:t>
      </w:r>
    </w:p>
    <w:p>
      <w:pPr>
        <w:pStyle w:val="BodyText"/>
      </w:pPr>
      <w:r>
        <w:t xml:space="preserve">Avoids "translation mistakes" that damage biotech credibility in Vietnam</w:t>
      </w:r>
    </w:p>
    <w:bookmarkEnd w:id="29"/>
    <w:bookmarkStart w:id="30" w:name="X7ddd1a94bce39e9715ddebfec6ec857ca688504"/>
    <w:p>
      <w:pPr>
        <w:pStyle w:val="Heading2"/>
      </w:pPr>
      <w:r>
        <w:t xml:space="preserve">Implementation Timeline: HCMC-Specific Milestones</w:t>
      </w:r>
    </w:p>
    <w:p>
      <w:pPr>
        <w:numPr>
          <w:ilvl w:val="0"/>
          <w:numId w:val="1007"/>
        </w:numPr>
        <w:pStyle w:val="Compact"/>
      </w:pPr>
      <w:r>
        <w:rPr>
          <w:bCs/>
          <w:b/>
        </w:rPr>
        <w:t xml:space="preserve">Month 1-3</w:t>
      </w:r>
      <w:r>
        <w:t xml:space="preserve">: Finalize partnerships with 3 HCMC universities; launch Vietnamese SEO content</w:t>
      </w:r>
    </w:p>
    <w:p>
      <w:pPr>
        <w:numPr>
          <w:ilvl w:val="0"/>
          <w:numId w:val="1007"/>
        </w:numPr>
        <w:pStyle w:val="Compact"/>
      </w:pPr>
      <w:r>
        <w:rPr>
          <w:bCs/>
          <w:b/>
        </w:rPr>
        <w:t xml:space="preserve">Month 4-6</w:t>
      </w:r>
      <w:r>
        <w:t xml:space="preserve">: Host first Biologist Exchange Forum in District 7; onboard first major agricultural client (HCMC-based)</w:t>
      </w:r>
    </w:p>
    <w:p>
      <w:pPr>
        <w:numPr>
          <w:ilvl w:val="0"/>
          <w:numId w:val="1007"/>
        </w:numPr>
        <w:pStyle w:val="Compact"/>
      </w:pPr>
      <w:r>
        <w:rPr>
          <w:bCs/>
          <w:b/>
        </w:rPr>
        <w:t xml:space="preserve">Month 7-9</w:t>
      </w:r>
      <w:r>
        <w:t xml:space="preserve">: Deploy mobile testing units across HCMC industrial zones; publish case study: "Biologist Impact on Saigon Riverside Development"</w:t>
      </w:r>
    </w:p>
    <w:p>
      <w:pPr>
        <w:numPr>
          <w:ilvl w:val="0"/>
          <w:numId w:val="1007"/>
        </w:numPr>
        <w:pStyle w:val="Compact"/>
      </w:pPr>
      <w:r>
        <w:rPr>
          <w:bCs/>
          <w:b/>
        </w:rPr>
        <w:t xml:space="preserve">Month 10-12</w:t>
      </w:r>
      <w:r>
        <w:t xml:space="preserve">: Achieve 50 enterprise contracts; prepare HCMC government compliance certification</w:t>
      </w:r>
    </w:p>
    <w:bookmarkEnd w:id="30"/>
    <w:bookmarkStart w:id="31" w:name="measurement-success-metrics"/>
    <w:p>
      <w:pPr>
        <w:pStyle w:val="Heading2"/>
      </w:pPr>
      <w:r>
        <w:t xml:space="preserve">Measurement &amp; Success Metrics</w:t>
      </w:r>
    </w:p>
    <w:p>
      <w:pPr>
        <w:pStyle w:val="FirstParagraph"/>
      </w:pPr>
      <w:r>
        <w:t xml:space="preserve">We track KPIs directly tied to HCMC's market dynamics:</w:t>
      </w:r>
    </w:p>
    <w:p>
      <w:pPr>
        <w:numPr>
          <w:ilvl w:val="0"/>
          <w:numId w:val="1008"/>
        </w:numPr>
        <w:pStyle w:val="Compact"/>
      </w:pPr>
      <w:r>
        <w:rPr>
          <w:bCs/>
          <w:b/>
        </w:rPr>
        <w:t xml:space="preserve">Local Client Acquisition Rate</w:t>
      </w:r>
      <w:r>
        <w:t xml:space="preserve">: % of new clients from HCMC (Target: 85% in Year 1)</w:t>
      </w:r>
    </w:p>
    <w:p>
      <w:pPr>
        <w:numPr>
          <w:ilvl w:val="0"/>
          <w:numId w:val="1008"/>
        </w:numPr>
        <w:pStyle w:val="Compact"/>
      </w:pPr>
      <w:r>
        <w:rPr>
          <w:bCs/>
          <w:b/>
        </w:rPr>
        <w:t xml:space="preserve">Biologist Response Time</w:t>
      </w:r>
      <w:r>
        <w:t xml:space="preserve">: Average hours to dispatch Biologist to HCMC locations (Target: ≤4 hours)</w:t>
      </w:r>
    </w:p>
    <w:p>
      <w:pPr>
        <w:numPr>
          <w:ilvl w:val="0"/>
          <w:numId w:val="1008"/>
        </w:numPr>
        <w:pStyle w:val="Compact"/>
      </w:pPr>
      <w:r>
        <w:rPr>
          <w:bCs/>
          <w:b/>
        </w:rPr>
        <w:t xml:space="preserve">Government Compliance Success</w:t>
      </w:r>
      <w:r>
        <w:t xml:space="preserve">: % of projects meeting HCMC DONRE standards (Target: 100%)</w:t>
      </w:r>
    </w:p>
    <w:p>
      <w:pPr>
        <w:numPr>
          <w:ilvl w:val="0"/>
          <w:numId w:val="1008"/>
        </w:numPr>
        <w:pStyle w:val="Compact"/>
      </w:pPr>
      <w:r>
        <w:rPr>
          <w:bCs/>
          <w:b/>
        </w:rPr>
        <w:t xml:space="preserve">Social Sentiment Analysis</w:t>
      </w:r>
      <w:r>
        <w:t xml:space="preserve">: Positive mentions of "Biologist" in HCMC business media (Target: 75%+)</w:t>
      </w:r>
    </w:p>
    <w:bookmarkEnd w:id="31"/>
    <w:bookmarkStart w:id="32" w:name="Xcc86eabc2009d368c4d30934f244ebeafcdbd46"/>
    <w:p>
      <w:pPr>
        <w:pStyle w:val="Heading2"/>
      </w:pPr>
      <w:r>
        <w:t xml:space="preserve">Why This Works for Vietnam's Ho Chi Minh City Context</w:t>
      </w:r>
    </w:p>
    <w:p>
      <w:pPr>
        <w:pStyle w:val="FirstParagraph"/>
      </w:pPr>
      <w:r>
        <w:t xml:space="preserve">Unlike generic marketing approaches, this plan centers on the unique needs of Biologist services in a rapidly urbanizing metropolis. HCMC requires solutions that navigate complex local regulations (e.g., municipal wastewater bylaws), cultural preferences (e.g., preference for face-to-face business relationships), and environmental pressures (e.g., air pollution monitoring). By embedding our Biologist experts within HCMC's ecosystem—through partnerships, localized content, and community engagement—we transform technical services into trusted regional solutions. Every initiative directly addresses the gap where a certified Biologist can provide value that generic competitors cannot.</w:t>
      </w:r>
    </w:p>
    <w:bookmarkEnd w:id="32"/>
    <w:bookmarkStart w:id="33" w:name="Xbc9e466fb2aa37a5f883561cedf54ff0efca371"/>
    <w:p>
      <w:pPr>
        <w:pStyle w:val="Heading2"/>
      </w:pPr>
      <w:r>
        <w:t xml:space="preserve">Conclusion: Leading Vietnam's Biological Innovation</w:t>
      </w:r>
    </w:p>
    <w:p>
      <w:pPr>
        <w:pStyle w:val="FirstParagraph"/>
      </w:pPr>
      <w:r>
        <w:t xml:space="preserve">This Marketing Plan positions our Biologist services not as another vendor, but as an indispensable partner for Ho Chi Minh City's sustainable growth. As Vietnam accelerates its National Target Program on Biotechnology (2021–2030), HCMC stands at the forefront of opportunity. Our strategy leverages the city's entrepreneurial spirit while delivering science-backed results that meet both local needs and international standards. Through this plan, we will become synonymous with reliability in biological services across Vietnam—starting with Ho Chi Minh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Biologist Services in Ho Chi Minh City, Vietnam</dc:title>
  <dc:creator/>
  <dc:language>en</dc:language>
  <cp:keywords/>
  <dcterms:created xsi:type="dcterms:W3CDTF">2025-12-15T22:13:48Z</dcterms:created>
  <dcterms:modified xsi:type="dcterms:W3CDTF">2025-12-15T22:13:48Z</dcterms:modified>
</cp:coreProperties>
</file>

<file path=docProps/custom.xml><?xml version="1.0" encoding="utf-8"?>
<Properties xmlns="http://schemas.openxmlformats.org/officeDocument/2006/custom-properties" xmlns:vt="http://schemas.openxmlformats.org/officeDocument/2006/docPropsVTypes"/>
</file>