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32" w:name="Xad8a43ca2e7da0b45e624a886eb00269bb8fdcd"/>
    <w:p>
      <w:pPr>
        <w:pStyle w:val="Heading1"/>
      </w:pPr>
      <w:r>
        <w:t xml:space="preserve">Comprehensive Marketing Plan for Advancing the Biomedical Engineer Profession in Afghanistan Kabul</w:t>
      </w:r>
    </w:p>
    <w:bookmarkStart w:id="20" w:name="executive-summary"/>
    <w:p>
      <w:pPr>
        <w:pStyle w:val="Heading2"/>
      </w:pPr>
      <w:r>
        <w:t xml:space="preserve">Executive Summary</w:t>
      </w:r>
    </w:p>
    <w:p>
      <w:pPr>
        <w:pStyle w:val="FirstParagraph"/>
      </w:pPr>
      <w:r>
        <w:t xml:space="preserve">This Marketing Plan outlines a strategic initiative to establish and promote the critical role of Biomedical Engineers within healthcare infrastructure across Afghanistan Kabul. With severe shortages of technical healthcare personnel, this plan addresses an urgent national need while positioning Kabul as a hub for medical technology innovation in conflict-affected regions. The campaign targets recruitment, professional development, and stakeholder education to transform the Biomedical Engineer profession from an unrecognized specialty into a cornerstone of Afghanistan's healthcare system.</w:t>
      </w:r>
    </w:p>
    <w:bookmarkEnd w:id="20"/>
    <w:bookmarkStart w:id="21" w:name="Xe95c0f67007725145d2ae5a84b65426140df341"/>
    <w:p>
      <w:pPr>
        <w:pStyle w:val="Heading2"/>
      </w:pPr>
      <w:r>
        <w:t xml:space="preserve">Situation Analysis: The Urgent Need for Biomedical Engineers in Kabul</w:t>
      </w:r>
    </w:p>
    <w:p>
      <w:pPr>
        <w:pStyle w:val="FirstParagraph"/>
      </w:pPr>
      <w:r>
        <w:t xml:space="preserve">Currently, Afghanistan suffers from one of the world's lowest densities of biomedical engineers—less than 0.1 per million people—compared to global standards of 5-10 per million. In Kabul, this scarcity cripples healthcare delivery: over 60% of medical equipment in major hospitals is non-functional due to lack of maintenance expertise (World Health Organization, 2023). Critical devices like ventilators, dialysis machines, and diagnostic equipment remain unused during emergencies. This crisis directly impacts maternal health outcomes (Afghanistan has the world's highest maternal mortality rate at 1,000 deaths per 100,000 live births) and pandemic response capabilities. Without immediate intervention, Kabul's healthcare system will remain dependent on unreliable foreign aid rather than building sustainable local capacity. The term "Biomedical Engineer" in Afghanistan Kabul currently signifies a vacant role with untapped potential.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 Aspiring Professionals</w:t>
      </w:r>
    </w:p>
    <w:p>
      <w:pPr>
        <w:numPr>
          <w:ilvl w:val="1"/>
          <w:numId w:val="1002"/>
        </w:numPr>
        <w:pStyle w:val="Compact"/>
      </w:pPr>
      <w:r>
        <w:t xml:space="preserve">Local Afghan university students (engineering/medical fields)</w:t>
      </w:r>
    </w:p>
    <w:p>
      <w:pPr>
        <w:numPr>
          <w:ilvl w:val="1"/>
          <w:numId w:val="1002"/>
        </w:numPr>
        <w:pStyle w:val="Compact"/>
      </w:pPr>
      <w:r>
        <w:t xml:space="preserve">International biomedical engineering graduates seeking meaningful work in conflict zones</w:t>
      </w:r>
    </w:p>
    <w:p>
      <w:pPr>
        <w:numPr>
          <w:ilvl w:val="0"/>
          <w:numId w:val="1001"/>
        </w:numPr>
        <w:pStyle w:val="Compact"/>
      </w:pPr>
      <w:r>
        <w:rPr>
          <w:bCs/>
          <w:b/>
        </w:rPr>
        <w:t xml:space="preserve">Secondary Target: Healthcare Institutions</w:t>
      </w:r>
    </w:p>
    <w:p>
      <w:pPr>
        <w:numPr>
          <w:ilvl w:val="1"/>
          <w:numId w:val="1003"/>
        </w:numPr>
        <w:pStyle w:val="Compact"/>
      </w:pPr>
      <w:r>
        <w:t xml:space="preserve">Kabul National Hospital, Kabul Medical Complex, and provincial hospitals</w:t>
      </w:r>
    </w:p>
    <w:p>
      <w:pPr>
        <w:numPr>
          <w:ilvl w:val="1"/>
          <w:numId w:val="1003"/>
        </w:numPr>
        <w:pStyle w:val="Compact"/>
      </w:pPr>
      <w:r>
        <w:t xml:space="preserve">NGOs (e.g., Médecins Sans Frontières, UNICEF) operating in Afghanistan Kabul</w:t>
      </w:r>
    </w:p>
    <w:p>
      <w:pPr>
        <w:numPr>
          <w:ilvl w:val="0"/>
          <w:numId w:val="1001"/>
        </w:numPr>
        <w:pStyle w:val="Compact"/>
      </w:pPr>
      <w:r>
        <w:rPr>
          <w:bCs/>
          <w:b/>
        </w:rPr>
        <w:t xml:space="preserve">Tertiary Target: Government &amp; Policy Makers</w:t>
      </w:r>
    </w:p>
    <w:p>
      <w:pPr>
        <w:numPr>
          <w:ilvl w:val="1"/>
          <w:numId w:val="1004"/>
        </w:numPr>
        <w:pStyle w:val="Compact"/>
      </w:pPr>
      <w:r>
        <w:t xml:space="preserve">Afghan Ministry of Public Health</w:t>
      </w:r>
    </w:p>
    <w:p>
      <w:pPr>
        <w:numPr>
          <w:ilvl w:val="1"/>
          <w:numId w:val="1004"/>
        </w:numPr>
        <w:pStyle w:val="Compact"/>
      </w:pPr>
      <w:r>
        <w:t xml:space="preserve">International development agencies (USAID, WHO)</w:t>
      </w:r>
    </w:p>
    <w:bookmarkEnd w:id="22"/>
    <w:bookmarkStart w:id="23" w:name="marketing-objectives-2024-2026"/>
    <w:p>
      <w:pPr>
        <w:pStyle w:val="Heading2"/>
      </w:pPr>
      <w:r>
        <w:t xml:space="preserve">Marketing Objectives (2024-2026)</w:t>
      </w:r>
    </w:p>
    <w:p>
      <w:pPr>
        <w:pStyle w:val="FirstParagraph"/>
      </w:pPr>
      <w:r>
        <w:t xml:space="preserve">1. Increase the number of certified Biomedical Engineers in Kabul by 300% within 3 years</w:t>
      </w:r>
    </w:p>
    <w:p>
      <w:pPr>
        <w:pStyle w:val="BodyText"/>
      </w:pPr>
      <w:r>
        <w:t xml:space="preserve">2. Achieve 95% hospital equipment operational rate through maintenance programs by 2026</w:t>
      </w:r>
    </w:p>
    <w:p>
      <w:pPr>
        <w:pStyle w:val="BodyText"/>
      </w:pPr>
      <w:r>
        <w:t xml:space="preserve">3. Establish "Biomedical Engineering Certification" as a standard requirement for all medical equipment procurement in Afghanistan Kabul</w:t>
      </w:r>
    </w:p>
    <w:p>
      <w:pPr>
        <w:pStyle w:val="BodyText"/>
      </w:pPr>
      <w:r>
        <w:t xml:space="preserve">4. Position Kabul as a regional training center for biomedical engineering in conflict-affected nations</w:t>
      </w:r>
    </w:p>
    <w:bookmarkEnd w:id="23"/>
    <w:bookmarkStart w:id="27" w:name="core-marketing-strategies-tactics"/>
    <w:p>
      <w:pPr>
        <w:pStyle w:val="Heading2"/>
      </w:pPr>
      <w:r>
        <w:t xml:space="preserve">Core Marketing Strategies &amp; Tactics</w:t>
      </w:r>
    </w:p>
    <w:bookmarkStart w:id="24" w:name="X219b5ae25621105cc8a4cba079e20f14a4e28b2"/>
    <w:p>
      <w:pPr>
        <w:pStyle w:val="Heading3"/>
      </w:pPr>
      <w:r>
        <w:t xml:space="preserve">1. Branding the Biomedical Engineer Role (Awareness Campaign)</w:t>
      </w:r>
    </w:p>
    <w:p>
      <w:pPr>
        <w:pStyle w:val="FirstParagraph"/>
      </w:pPr>
      <w:r>
        <w:t xml:space="preserve">We will reframe "Biomedical Engineer" from a technical job title to a life-saving profession through multimedia storytelling. Key tactics include:</w:t>
      </w:r>
    </w:p>
    <w:p>
      <w:pPr>
        <w:numPr>
          <w:ilvl w:val="0"/>
          <w:numId w:val="1005"/>
        </w:numPr>
        <w:pStyle w:val="Compact"/>
      </w:pPr>
      <w:r>
        <w:rPr>
          <w:bCs/>
          <w:b/>
        </w:rPr>
        <w:t xml:space="preserve">Localized Content:</w:t>
      </w:r>
      <w:r>
        <w:t xml:space="preserve"> </w:t>
      </w:r>
      <w:r>
        <w:t xml:space="preserve">Short documentaries featuring Afghan biomedical engineers saving lives during maternity emergencies or pandemic outbreaks, broadcasted via WhatsApp (ubiquitous in Kabul) and local radio stations</w:t>
      </w:r>
    </w:p>
    <w:p>
      <w:pPr>
        <w:numPr>
          <w:ilvl w:val="0"/>
          <w:numId w:val="1005"/>
        </w:numPr>
        <w:pStyle w:val="Compact"/>
      </w:pPr>
      <w:r>
        <w:rPr>
          <w:bCs/>
          <w:b/>
        </w:rPr>
        <w:t xml:space="preserve">Symbolic Rebranding:</w:t>
      </w:r>
      <w:r>
        <w:t xml:space="preserve"> </w:t>
      </w:r>
      <w:r>
        <w:t xml:space="preserve">Creating "The Kabul Guardian" emblem—combining traditional Afghan patterns with medical technology imagery—to be worn by certified professionals</w:t>
      </w:r>
    </w:p>
    <w:p>
      <w:pPr>
        <w:numPr>
          <w:ilvl w:val="0"/>
          <w:numId w:val="1005"/>
        </w:numPr>
        <w:pStyle w:val="Compact"/>
      </w:pPr>
      <w:r>
        <w:rPr>
          <w:bCs/>
          <w:b/>
        </w:rPr>
        <w:t xml:space="preserve">Campaign Hashtag:</w:t>
      </w:r>
      <w:r>
        <w:t xml:space="preserve"> </w:t>
      </w:r>
      <w:r>
        <w:t xml:space="preserve">#BiomedicalEngineersInKabul (used in all outreach to create social visibility)</w:t>
      </w:r>
    </w:p>
    <w:bookmarkEnd w:id="24"/>
    <w:bookmarkStart w:id="25" w:name="talent-acquisition-ecosystem-recruitment"/>
    <w:p>
      <w:pPr>
        <w:pStyle w:val="Heading3"/>
      </w:pPr>
      <w:r>
        <w:t xml:space="preserve">2. Talent Acquisition Ecosystem (Recruitment)</w:t>
      </w:r>
    </w:p>
    <w:p>
      <w:pPr>
        <w:pStyle w:val="FirstParagraph"/>
      </w:pPr>
      <w:r>
        <w:t xml:space="preserve">Building a sustainable pipeline for the Biomedical Engineer profession in Afghanistan Kabul:</w:t>
      </w:r>
    </w:p>
    <w:p>
      <w:pPr>
        <w:numPr>
          <w:ilvl w:val="0"/>
          <w:numId w:val="1006"/>
        </w:numPr>
        <w:pStyle w:val="Compact"/>
      </w:pPr>
      <w:r>
        <w:rPr>
          <w:bCs/>
          <w:b/>
        </w:rPr>
        <w:t xml:space="preserve">University Partnerships:</w:t>
      </w:r>
      <w:r>
        <w:t xml:space="preserve"> </w:t>
      </w:r>
      <w:r>
        <w:t xml:space="preserve">Co-developing "Biomedical Engineering for Afghan Healthcare" modules at Kabul University and Herat Polytechnic, with stipends for students</w:t>
      </w:r>
    </w:p>
    <w:p>
      <w:pPr>
        <w:numPr>
          <w:ilvl w:val="0"/>
          <w:numId w:val="1006"/>
        </w:numPr>
        <w:pStyle w:val="Compact"/>
      </w:pPr>
      <w:r>
        <w:rPr>
          <w:bCs/>
          <w:b/>
        </w:rPr>
        <w:t xml:space="preserve">International Talent Attraction:</w:t>
      </w:r>
      <w:r>
        <w:t xml:space="preserve"> </w:t>
      </w:r>
      <w:r>
        <w:t xml:space="preserve">Targeted outreach to global universities (e.g., Johns Hopkins, ETH Zurich) offering 18-month deployment packages with hazard pay and family support</w:t>
      </w:r>
    </w:p>
    <w:p>
      <w:pPr>
        <w:numPr>
          <w:ilvl w:val="0"/>
          <w:numId w:val="1006"/>
        </w:numPr>
        <w:pStyle w:val="Compact"/>
      </w:pPr>
      <w:r>
        <w:rPr>
          <w:bCs/>
          <w:b/>
        </w:rPr>
        <w:t xml:space="preserve">National Scholarship Program:</w:t>
      </w:r>
      <w:r>
        <w:t xml:space="preserve"> </w:t>
      </w:r>
      <w:r>
        <w:t xml:space="preserve">"Kabul Health Innovator Award" covering tuition for 50 students annually to study biomedical engineering</w:t>
      </w:r>
    </w:p>
    <w:bookmarkEnd w:id="25"/>
    <w:bookmarkStart w:id="26" w:name="Xff148871c972922b2c62d73ff973cd86fc09ff4"/>
    <w:p>
      <w:pPr>
        <w:pStyle w:val="Heading3"/>
      </w:pPr>
      <w:r>
        <w:t xml:space="preserve">3. Institutional Advocacy (Stakeholder Engagement)</w:t>
      </w:r>
    </w:p>
    <w:p>
      <w:pPr>
        <w:pStyle w:val="FirstParagraph"/>
      </w:pPr>
      <w:r>
        <w:t xml:space="preserve">Securing systemic adoption of the Biomedical Engineer role:</w:t>
      </w:r>
    </w:p>
    <w:p>
      <w:pPr>
        <w:numPr>
          <w:ilvl w:val="0"/>
          <w:numId w:val="1007"/>
        </w:numPr>
        <w:pStyle w:val="Compact"/>
      </w:pPr>
      <w:r>
        <w:rPr>
          <w:bCs/>
          <w:b/>
        </w:rPr>
        <w:t xml:space="preserve">Policy Briefings:</w:t>
      </w:r>
      <w:r>
        <w:t xml:space="preserve"> </w:t>
      </w:r>
      <w:r>
        <w:t xml:space="preserve">Presenting data-driven proposals to Afghanistan Ministry of Public Health showing 40% cost savings from preventative maintenance</w:t>
      </w:r>
    </w:p>
    <w:p>
      <w:pPr>
        <w:numPr>
          <w:ilvl w:val="0"/>
          <w:numId w:val="1007"/>
        </w:numPr>
        <w:pStyle w:val="Compact"/>
      </w:pPr>
      <w:r>
        <w:rPr>
          <w:bCs/>
          <w:b/>
        </w:rPr>
        <w:t xml:space="preserve">Hospital Partnership Frameworks:</w:t>
      </w:r>
      <w:r>
        <w:t xml:space="preserve"> </w:t>
      </w:r>
      <w:r>
        <w:t xml:space="preserve">Creating "Biomedical Engineering Service Level Agreements" (SLAs) with hospitals guaranteeing equipment uptime metrics</w:t>
      </w:r>
    </w:p>
    <w:p>
      <w:pPr>
        <w:numPr>
          <w:ilvl w:val="0"/>
          <w:numId w:val="1007"/>
        </w:numPr>
        <w:pStyle w:val="Compact"/>
      </w:pPr>
      <w:r>
        <w:rPr>
          <w:bCs/>
          <w:b/>
        </w:rPr>
        <w:t xml:space="preserve">International Alliance:</w:t>
      </w:r>
      <w:r>
        <w:t xml:space="preserve"> </w:t>
      </w:r>
      <w:r>
        <w:t xml:space="preserve">Partnering with WHO to include Biomedical Engineer requirements in all medical aid procurement standards for Afghanistan</w:t>
      </w:r>
    </w:p>
    <w:bookmarkEnd w:id="26"/>
    <w:bookmarkEnd w:id="27"/>
    <w:bookmarkStart w:id="28" w:name="budget-allocation-year-1"/>
    <w:p>
      <w:pPr>
        <w:pStyle w:val="Heading2"/>
      </w:pPr>
      <w:r>
        <w:t xml:space="preserve">Budget Allocation (Year 1)</w:t>
      </w:r>
    </w:p>
    <w:p>
      <w:pPr>
        <w:pStyle w:val="FirstParagraph"/>
      </w:pPr>
      <w:r>
        <w:t xml:space="preserve">Tactic</w:t>
      </w:r>
    </w:p>
    <w:p>
      <w:pPr>
        <w:pStyle w:val="BodyText"/>
      </w:pPr>
      <w:r>
        <w:t xml:space="preserve">Allocation (%)</w:t>
      </w:r>
    </w:p>
    <w:p>
      <w:pPr>
        <w:pStyle w:val="BodyText"/>
      </w:pPr>
      <w:r>
        <w:t xml:space="preserve">Key Metric</w:t>
      </w:r>
    </w:p>
    <w:p>
      <w:pPr>
        <w:pStyle w:val="BodyText"/>
      </w:pPr>
      <w:r>
        <w:t xml:space="preserve">Content Production (Docuseries, Social Media)</w:t>
      </w:r>
    </w:p>
    <w:p>
      <w:pPr>
        <w:pStyle w:val="BodyText"/>
      </w:pPr>
      <w:r>
        <w:t xml:space="preserve">30%</w:t>
      </w:r>
    </w:p>
    <w:p>
      <w:pPr>
        <w:pStyle w:val="BodyText"/>
      </w:pPr>
      <w:r>
        <w:t xml:space="preserve">Livestream views in Kabul: 500K+</w:t>
      </w:r>
    </w:p>
    <w:p>
      <w:pPr>
        <w:pStyle w:val="BodyText"/>
      </w:pPr>
      <w:r>
        <w:t xml:space="preserve">University Programs &amp; Scholarships</w:t>
      </w:r>
    </w:p>
    <w:p>
      <w:pPr>
        <w:pStyle w:val="BodyText"/>
      </w:pPr>
      <w:r>
        <w:t xml:space="preserve">25%</w:t>
      </w:r>
    </w:p>
    <w:p>
      <w:pPr>
        <w:pStyle w:val="BodyText"/>
      </w:pPr>
      <w:r>
        <w:t xml:space="preserve">New enrollments: 45 students</w:t>
      </w:r>
    </w:p>
    <w:p>
      <w:pPr>
        <w:pStyle w:val="BodyText"/>
      </w:pPr>
      <w:r>
        <w:t xml:space="preserve">Stakeholder Engagement (Policy, Hospitals)</w:t>
      </w:r>
    </w:p>
    <w:p>
      <w:pPr>
        <w:pStyle w:val="BodyText"/>
      </w:pPr>
      <w:r>
        <w:t xml:space="preserve">20%</w:t>
      </w:r>
    </w:p>
    <w:p>
      <w:pPr>
        <w:pStyle w:val="BodyText"/>
      </w:pPr>
      <w:r>
        <w:rPr>
          <w:bCs/>
          <w:b/>
        </w:rPr>
        <w:t xml:space="preserve">Affiliated hospitals: 12+</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#BiomedicalEngineersInKabul campaign; secure MOUs with Kabul University and Ministry of Public Health</w:t>
      </w:r>
    </w:p>
    <w:p>
      <w:pPr>
        <w:pStyle w:val="BodyText"/>
      </w:pPr>
      <w:r>
        <w:rPr>
          <w:bCs/>
          <w:b/>
        </w:rPr>
        <w:t xml:space="preserve">Q3 2024:</w:t>
      </w:r>
      <w:r>
        <w:t xml:space="preserve"> </w:t>
      </w:r>
      <w:r>
        <w:t xml:space="preserve">Deploy first cohort of Afghan biomedical engineering students to hospital maintenance teams</w:t>
      </w:r>
    </w:p>
    <w:p>
      <w:pPr>
        <w:pStyle w:val="BodyText"/>
      </w:pPr>
      <w:r>
        <w:rPr>
          <w:bCs/>
          <w:b/>
        </w:rPr>
        <w:t xml:space="preserve">Q1 2025:</w:t>
      </w:r>
      <w:r>
        <w:t xml:space="preserve"> </w:t>
      </w:r>
      <w:r>
        <w:t xml:space="preserve">Launch international talent recruitment drive; publish "Kabul Biomedical Engineering Standard"</w:t>
      </w:r>
    </w:p>
    <w:p>
      <w:pPr>
        <w:pStyle w:val="BodyText"/>
      </w:pPr>
      <w:r>
        <w:rPr>
          <w:bCs/>
          <w:b/>
        </w:rPr>
        <w:t xml:space="preserve">Q4 2025:</w:t>
      </w:r>
      <w:r>
        <w:t xml:space="preserve"> </w:t>
      </w:r>
      <w:r>
        <w:t xml:space="preserve">Achieve first-year target of 30 certified Biomedical Engineers in Kabul</w:t>
      </w:r>
    </w:p>
    <w:p>
      <w:pPr>
        <w:pStyle w:val="BodyText"/>
      </w:pPr>
      <w:r>
        <w:rPr>
          <w:bCs/>
          <w:b/>
        </w:rPr>
        <w:t xml:space="preserve">Q2 2026:</w:t>
      </w:r>
      <w:r>
        <w:t xml:space="preserve"> </w:t>
      </w:r>
      <w:r>
        <w:t xml:space="preserve">Establish Kabul Regional Training Center for South Asia (in partnership with WHO)</w:t>
      </w:r>
    </w:p>
    <w:bookmarkEnd w:id="29"/>
    <w:bookmarkStart w:id="30" w:name="evaluation-framework"/>
    <w:p>
      <w:pPr>
        <w:pStyle w:val="Heading2"/>
      </w:pPr>
      <w:r>
        <w:t xml:space="preserve">Evaluation Framework</w:t>
      </w:r>
    </w:p>
    <w:p>
      <w:pPr>
        <w:pStyle w:val="FirstParagraph"/>
      </w:pPr>
      <w:r>
        <w:t xml:space="preserve">Success will be measured through three pillars:</w:t>
      </w:r>
    </w:p>
    <w:p>
      <w:pPr>
        <w:numPr>
          <w:ilvl w:val="0"/>
          <w:numId w:val="1008"/>
        </w:numPr>
        <w:pStyle w:val="Compact"/>
      </w:pPr>
      <w:r>
        <w:rPr>
          <w:bCs/>
          <w:b/>
        </w:rPr>
        <w:t xml:space="preserve">Talent Pipeline:</w:t>
      </w:r>
      <w:r>
        <w:t xml:space="preserve"> </w:t>
      </w:r>
      <w:r>
        <w:t xml:space="preserve">Number of certified Biomedical Engineers in Kabul (target: 30 by end-2024, 150 by 2026)</w:t>
      </w:r>
    </w:p>
    <w:p>
      <w:pPr>
        <w:numPr>
          <w:ilvl w:val="0"/>
          <w:numId w:val="1008"/>
        </w:numPr>
        <w:pStyle w:val="Compact"/>
      </w:pPr>
      <w:r>
        <w:rPr>
          <w:bCs/>
          <w:b/>
        </w:rPr>
        <w:t xml:space="preserve">Operational Impact:</w:t>
      </w:r>
      <w:r>
        <w:t xml:space="preserve"> </w:t>
      </w:r>
      <w:r>
        <w:t xml:space="preserve">Equipment uptime rates at partner hospitals (target: &gt;85% within 18 months)</w:t>
      </w:r>
    </w:p>
    <w:p>
      <w:pPr>
        <w:numPr>
          <w:ilvl w:val="0"/>
          <w:numId w:val="1008"/>
        </w:numPr>
        <w:pStyle w:val="Compact"/>
      </w:pPr>
      <w:r>
        <w:rPr>
          <w:bCs/>
          <w:b/>
        </w:rPr>
        <w:t xml:space="preserve">Systemic Change:</w:t>
      </w:r>
      <w:r>
        <w:t xml:space="preserve"> </w:t>
      </w:r>
      <w:r>
        <w:t xml:space="preserve">Number of hospitals mandating Biomedical Engineer roles in procurement contracts</w:t>
      </w:r>
    </w:p>
    <w:p>
      <w:pPr>
        <w:pStyle w:val="FirstParagraph"/>
      </w:pPr>
      <w:r>
        <w:t xml:space="preserve">Mandatory quarterly progress reports will track all metrics against Afghanistan Kabul's healthcare priorities, with real-time data dashboards accessible to all stakeholders. The Marketing Plan will undergo annual refreshes based on field feedback from Kabul's medical professionals.</w:t>
      </w:r>
    </w:p>
    <w:bookmarkEnd w:id="30"/>
    <w:bookmarkStart w:id="31" w:name="X4ebc2627bfd553d8713e0a37a9f2ea3f4cef501"/>
    <w:p>
      <w:pPr>
        <w:pStyle w:val="Heading2"/>
      </w:pPr>
      <w:r>
        <w:t xml:space="preserve">Conclusion: Transforming a Profession into a National Asset</w:t>
      </w:r>
    </w:p>
    <w:p>
      <w:pPr>
        <w:pStyle w:val="FirstParagraph"/>
      </w:pPr>
      <w:r>
        <w:t xml:space="preserve">This Marketing Plan is not merely about filling job vacancies—it’s about catalyzing systemic healthcare transformation in Afghanistan Kabul. By strategically marketing the Biomedical Engineer profession, we position it as essential to national resilience, not an optional technical role. Every certified Biomedical Engineer deployed in Kabul directly contributes to reducing maternal mortality, improving pandemic response, and building a self-sustaining healthcare system. The campaign's success will be measured not just by numbers of engineers hired, but by the lives saved through functional medical equipment—a tangible outcome that embodies the true value of every Biomedical Engineer working in Afghanistan Kabul. This plan ensures "Biomedical Engineer" evolves from an unfamiliar term to the heartbeat of Kabul's healthcare revival.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 in Afghanistan Kabul</dc:title>
  <dc:creator/>
  <dc:language>en</dc:language>
  <cp:keywords/>
  <dcterms:created xsi:type="dcterms:W3CDTF">2026-07-23T04:24:32Z</dcterms:created>
  <dcterms:modified xsi:type="dcterms:W3CDTF">2026-07-23T04:24:32Z</dcterms:modified>
</cp:coreProperties>
</file>

<file path=docProps/custom.xml><?xml version="1.0" encoding="utf-8"?>
<Properties xmlns="http://schemas.openxmlformats.org/officeDocument/2006/custom-properties" xmlns:vt="http://schemas.openxmlformats.org/officeDocument/2006/docPropsVTypes"/>
</file>