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Biomedical</w:t>
      </w:r>
      <w:r>
        <w:t xml:space="preserve"> </w:t>
      </w:r>
      <w:r>
        <w:t xml:space="preserve">Engineers</w:t>
      </w:r>
      <w:r>
        <w:t xml:space="preserve"> </w:t>
      </w:r>
      <w:r>
        <w:t xml:space="preserve">in</w:t>
      </w:r>
      <w:r>
        <w:t xml:space="preserve"> </w:t>
      </w:r>
      <w:r>
        <w:t xml:space="preserve">Australia</w:t>
      </w:r>
      <w:r>
        <w:t xml:space="preserve"> </w:t>
      </w:r>
      <w:r>
        <w:t xml:space="preserve">Sydney</w:t>
      </w:r>
    </w:p>
    <w:bookmarkStart w:id="31" w:name="Xdd40324361001d90563b893e2e8d296d35e90ef"/>
    <w:p>
      <w:pPr>
        <w:pStyle w:val="Heading1"/>
      </w:pPr>
      <w:r>
        <w:t xml:space="preserve">Strategic Marketing Plan for Biomedical Engineers in Australia Sydney: Driving Innovation in Healthcare Transformation</w:t>
      </w:r>
    </w:p>
    <w:bookmarkStart w:id="20" w:name="executive-summary"/>
    <w:p>
      <w:pPr>
        <w:pStyle w:val="Heading2"/>
      </w:pPr>
      <w:r>
        <w:t xml:space="preserve">Executive Summary</w:t>
      </w:r>
    </w:p>
    <w:p>
      <w:pPr>
        <w:pStyle w:val="FirstParagraph"/>
      </w:pPr>
      <w:r>
        <w:t xml:space="preserve">This comprehensive Marketing Plan outlines a targeted strategy to position Biomedical Engineers as indispensable assets within the healthcare ecosystem of Australia Sydney. As Sydney faces escalating demands on its healthcare infrastructure—driven by an aging population, rising chronic disease prevalence, and technological advancement—we present a data-driven roadmap to increase visibility, recruitment, and professional development for Biomedical Engineers across NSW. This plan directly addresses critical shortages in medical device innovation and maintenance within Sydney's public health network (including NSW Health facilities like Royal Prince Alfred Hospital and St Vincent's), ensuring Australia Sydney remains at the forefront of biomedical innovation.</w:t>
      </w:r>
    </w:p>
    <w:bookmarkEnd w:id="20"/>
    <w:bookmarkStart w:id="21" w:name="market-analysis-the-sydney-imperative"/>
    <w:p>
      <w:pPr>
        <w:pStyle w:val="Heading2"/>
      </w:pPr>
      <w:r>
        <w:t xml:space="preserve">Market Analysis: The Sydney Imperative</w:t>
      </w:r>
    </w:p>
    <w:p>
      <w:pPr>
        <w:pStyle w:val="FirstParagraph"/>
      </w:pPr>
      <w:r>
        <w:t xml:space="preserve">Australia's healthcare system is under unprecedented pressure, with Sydney accounting for over 30% of national hospital admissions (Australian Bureau of Statistics, 2023). Biomedical Engineers are uniquely positioned to solve systemic challenges: they maintain life-critical equipment (MRI scanners, ventilators), develop next-generation medical devices tailored to Australian patient needs, and optimize hospital technology workflows. Current vacancy rates for Biomedical Engineers in Sydney exceed 18% according to Seek Australia data (Q1 2024), while demand grows at 7.3% annually—outpacing other engineering disciplines. This gap represents a strategic opportunity for targeted marketing that emphasizes the direct impact of Biomedical Engineers on patient outcomes and operational efficiency within Australia Sydney.</w:t>
      </w:r>
    </w:p>
    <w:bookmarkEnd w:id="21"/>
    <w:bookmarkStart w:id="22" w:name="target-audience-definition"/>
    <w:p>
      <w:pPr>
        <w:pStyle w:val="Heading2"/>
      </w:pPr>
      <w:r>
        <w:t xml:space="preserve">Target Audience Definition</w:t>
      </w:r>
    </w:p>
    <w:p>
      <w:pPr>
        <w:pStyle w:val="FirstParagraph"/>
      </w:pPr>
      <w:r>
        <w:t xml:space="preserve">Our primary audiences are strategically segmented for precision marketing in Australia Sydney:</w:t>
      </w:r>
    </w:p>
    <w:p>
      <w:pPr>
        <w:numPr>
          <w:ilvl w:val="0"/>
          <w:numId w:val="1001"/>
        </w:numPr>
        <w:pStyle w:val="Compact"/>
      </w:pPr>
      <w:r>
        <w:rPr>
          <w:bCs/>
          <w:b/>
        </w:rPr>
        <w:t xml:space="preserve">Healthcare Institutions:</w:t>
      </w:r>
      <w:r>
        <w:t xml:space="preserve"> </w:t>
      </w:r>
      <w:r>
        <w:t xml:space="preserve">NSW Health facilities (e.g., Royal North Shore, Nepean Hospital), private operators (HCA Healthcare Australia), and medical device suppliers serving Sydney. They seek engineers who understand Australian regulatory frameworks like the Therapeutic Goods Act 1989.</w:t>
      </w:r>
    </w:p>
    <w:p>
      <w:pPr>
        <w:numPr>
          <w:ilvl w:val="0"/>
          <w:numId w:val="1001"/>
        </w:numPr>
        <w:pStyle w:val="Compact"/>
      </w:pPr>
      <w:r>
        <w:rPr>
          <w:bCs/>
          <w:b/>
        </w:rPr>
        <w:t xml:space="preserve">Academic Institutions:</w:t>
      </w:r>
      <w:r>
        <w:t xml:space="preserve"> </w:t>
      </w:r>
      <w:r>
        <w:t xml:space="preserve">Universities such as University of Sydney, UNSW, and Macquarie University offering biomedical engineering programs. Our focus is on student recruitment and industry collaboration.</w:t>
      </w:r>
    </w:p>
    <w:p>
      <w:pPr>
        <w:numPr>
          <w:ilvl w:val="0"/>
          <w:numId w:val="1001"/>
        </w:numPr>
        <w:pStyle w:val="Compact"/>
      </w:pPr>
      <w:r>
        <w:rPr>
          <w:bCs/>
          <w:b/>
        </w:rPr>
        <w:t xml:space="preserve">Potential Biomedical Engineers:</w:t>
      </w:r>
      <w:r>
        <w:t xml:space="preserve"> </w:t>
      </w:r>
      <w:r>
        <w:t xml:space="preserve">Local graduates (Sydney-based), international professionals relocating to Australia Sydney seeking accreditation (via AINSE/EA), and engineers from related fields exploring career pivots.</w:t>
      </w:r>
    </w:p>
    <w:bookmarkEnd w:id="22"/>
    <w:bookmarkStart w:id="27" w:name="core-marketing-strategies"/>
    <w:p>
      <w:pPr>
        <w:pStyle w:val="Heading2"/>
      </w:pPr>
      <w:r>
        <w:t xml:space="preserve">Core Marketing Strategies</w:t>
      </w:r>
    </w:p>
    <w:bookmarkStart w:id="23" w:name="X70d3cb34f25c2ed38599522ca2939436cf644df"/>
    <w:p>
      <w:pPr>
        <w:pStyle w:val="Heading3"/>
      </w:pPr>
      <w:r>
        <w:t xml:space="preserve">1. Brand Positioning as Healthcare Innovators</w:t>
      </w:r>
    </w:p>
    <w:p>
      <w:pPr>
        <w:pStyle w:val="FirstParagraph"/>
      </w:pPr>
      <w:r>
        <w:t xml:space="preserve">We reposition the Biomedical Engineer role beyond "equipment repair" to "strategic healthcare technology architects." Messaging will highlight Sydney-specific impact: "Your expertise ensures Sydney's hospitals operate at peak efficiency, directly improving care for 5 million residents." Campaigns feature real case studies from Sydney health networks—e.g., how a Biomedical Engineer optimized telehealth integration at Westmead Hospital during the 2023 flu surge.</w:t>
      </w:r>
    </w:p>
    <w:bookmarkEnd w:id="23"/>
    <w:bookmarkStart w:id="24" w:name="X28d7ebe8e8415e13010e2d99adbf5855834207a"/>
    <w:p>
      <w:pPr>
        <w:pStyle w:val="Heading3"/>
      </w:pPr>
      <w:r>
        <w:t xml:space="preserve">2. Digital-First Engagement in Australia Sydney</w:t>
      </w:r>
    </w:p>
    <w:p>
      <w:pPr>
        <w:pStyle w:val="FirstParagraph"/>
      </w:pPr>
      <w:r>
        <w:t xml:space="preserve">A tailored digital ecosystem targets Sydney professionals through:</w:t>
      </w:r>
    </w:p>
    <w:p>
      <w:pPr>
        <w:numPr>
          <w:ilvl w:val="0"/>
          <w:numId w:val="1002"/>
        </w:numPr>
        <w:pStyle w:val="Compact"/>
      </w:pPr>
      <w:r>
        <w:rPr>
          <w:bCs/>
          <w:b/>
        </w:rPr>
        <w:t xml:space="preserve">LinkedIn Campaigns:</w:t>
      </w:r>
      <w:r>
        <w:t xml:space="preserve"> </w:t>
      </w:r>
      <w:r>
        <w:t xml:space="preserve">Geo-targeted ads to engineers in Greater Sydney, promoting webinars on "Navigating Australian Medical Device Regulations."</w:t>
      </w:r>
    </w:p>
    <w:p>
      <w:pPr>
        <w:numPr>
          <w:ilvl w:val="0"/>
          <w:numId w:val="1002"/>
        </w:numPr>
        <w:pStyle w:val="Compact"/>
      </w:pPr>
      <w:r>
        <w:rPr>
          <w:bCs/>
          <w:b/>
        </w:rPr>
        <w:t xml:space="preserve">Sydney-Focused Content Hub:</w:t>
      </w:r>
      <w:r>
        <w:t xml:space="preserve"> </w:t>
      </w:r>
      <w:r>
        <w:t xml:space="preserve">A dedicated portal (BiomedicalEngineerSydney.com.au) featuring local job boards, NSW Health recruitment updates, and Sydney-specific case studies.</w:t>
      </w:r>
    </w:p>
    <w:p>
      <w:pPr>
        <w:numPr>
          <w:ilvl w:val="0"/>
          <w:numId w:val="1002"/>
        </w:numPr>
        <w:pStyle w:val="Compact"/>
      </w:pPr>
      <w:r>
        <w:rPr>
          <w:bCs/>
          <w:b/>
        </w:rPr>
        <w:t xml:space="preserve">SEO Optimization:</w:t>
      </w:r>
      <w:r>
        <w:t xml:space="preserve"> </w:t>
      </w:r>
      <w:r>
        <w:t xml:space="preserve">Targeting keywords like "Biomedical Engineer jobs Sydney," "medical device careers Australia," and "biomedical engineering courses NSW" to capture high-intent local searches.</w:t>
      </w:r>
    </w:p>
    <w:bookmarkEnd w:id="24"/>
    <w:bookmarkStart w:id="25" w:name="Xea3e8a80aea04c46836957d750d49ff3bcd6f7d"/>
    <w:p>
      <w:pPr>
        <w:pStyle w:val="Heading3"/>
      </w:pPr>
      <w:r>
        <w:t xml:space="preserve">3. Strategic Partnerships in the Sydney Ecosystem</w:t>
      </w:r>
    </w:p>
    <w:p>
      <w:pPr>
        <w:pStyle w:val="FirstParagraph"/>
      </w:pPr>
      <w:r>
        <w:t xml:space="preserve">Collaborations with key Australia Sydney stakeholders amplify credibility:</w:t>
      </w:r>
    </w:p>
    <w:p>
      <w:pPr>
        <w:numPr>
          <w:ilvl w:val="0"/>
          <w:numId w:val="1003"/>
        </w:numPr>
        <w:pStyle w:val="Compact"/>
      </w:pPr>
      <w:r>
        <w:rPr>
          <w:bCs/>
          <w:b/>
        </w:rPr>
        <w:t xml:space="preserve">NHS Health Network Partnerships:</w:t>
      </w:r>
      <w:r>
        <w:t xml:space="preserve"> </w:t>
      </w:r>
      <w:r>
        <w:t xml:space="preserve">Co-hosting "Innovation Workshops" at St George Hospital, showcasing Biomedical Engineers solving real Sydney hospital challenges.</w:t>
      </w:r>
    </w:p>
    <w:p>
      <w:pPr>
        <w:numPr>
          <w:ilvl w:val="0"/>
          <w:numId w:val="1003"/>
        </w:numPr>
        <w:pStyle w:val="Compact"/>
      </w:pPr>
      <w:r>
        <w:rPr>
          <w:bCs/>
          <w:b/>
        </w:rPr>
        <w:t xml:space="preserve">University Alliances:</w:t>
      </w:r>
      <w:r>
        <w:t xml:space="preserve"> </w:t>
      </w:r>
      <w:r>
        <w:t xml:space="preserve">Developing NSW-specific curriculum modules with University of Technology Sydney (UTS) on Australian healthcare technology standards.</w:t>
      </w:r>
    </w:p>
    <w:p>
      <w:pPr>
        <w:numPr>
          <w:ilvl w:val="0"/>
          <w:numId w:val="1003"/>
        </w:numPr>
        <w:pStyle w:val="Compact"/>
      </w:pPr>
      <w:r>
        <w:rPr>
          <w:bCs/>
          <w:b/>
        </w:rPr>
        <w:t xml:space="preserve">Industry Body Collaboration:</w:t>
      </w:r>
      <w:r>
        <w:t xml:space="preserve"> </w:t>
      </w:r>
      <w:r>
        <w:t xml:space="preserve">Partnering with the Australian Medical Technologies Association (AMTA) for Sydney-exclusive events on emerging biomedical trends.</w:t>
      </w:r>
    </w:p>
    <w:bookmarkEnd w:id="25"/>
    <w:bookmarkStart w:id="26" w:name="localized-talent-acquisition-campaigns"/>
    <w:p>
      <w:pPr>
        <w:pStyle w:val="Heading3"/>
      </w:pPr>
      <w:r>
        <w:t xml:space="preserve">4. Localized Talent Acquisition Campaigns</w:t>
      </w:r>
    </w:p>
    <w:p>
      <w:pPr>
        <w:pStyle w:val="FirstParagraph"/>
      </w:pPr>
      <w:r>
        <w:t xml:space="preserve">Australia Sydney-specific recruitment drives include:</w:t>
      </w:r>
    </w:p>
    <w:p>
      <w:pPr>
        <w:numPr>
          <w:ilvl w:val="0"/>
          <w:numId w:val="1004"/>
        </w:numPr>
        <w:pStyle w:val="Compact"/>
      </w:pPr>
      <w:r>
        <w:rPr>
          <w:bCs/>
          <w:b/>
        </w:rPr>
        <w:t xml:space="preserve">"Sydney Biomedical Talent Week":</w:t>
      </w:r>
      <w:r>
        <w:t xml:space="preserve"> </w:t>
      </w:r>
      <w:r>
        <w:t xml:space="preserve">An annual event featuring networking with 20+ Sydney healthcare employers, including free registration for overseas-qualified engineers seeking AINSE pathways.</w:t>
      </w:r>
    </w:p>
    <w:bookmarkEnd w:id="26"/>
    <w:bookmarkEnd w:id="27"/>
    <w:bookmarkStart w:id="28" w:name="budget-allocation-timeline"/>
    <w:p>
      <w:pPr>
        <w:pStyle w:val="Heading2"/>
      </w:pPr>
      <w:r>
        <w:t xml:space="preserve">Budget Allocation &amp; Timeline</w:t>
      </w:r>
    </w:p>
    <w:p>
      <w:pPr>
        <w:pStyle w:val="FirstParagraph"/>
      </w:pPr>
      <w:r>
        <w:t xml:space="preserve">Strategy</w:t>
      </w:r>
    </w:p>
    <w:p>
      <w:pPr>
        <w:pStyle w:val="BodyText"/>
      </w:pPr>
      <w:r>
        <w:t xml:space="preserve">Q1 2024</w:t>
      </w:r>
    </w:p>
    <w:p>
      <w:pPr>
        <w:pStyle w:val="BodyText"/>
      </w:pPr>
      <w:r>
        <w:t xml:space="preserve">Q3 2024</w:t>
      </w:r>
    </w:p>
    <w:p>
      <w:pPr>
        <w:pStyle w:val="BodyText"/>
      </w:pPr>
      <w:r>
        <w:t xml:space="preserve">Total Budget (AUD)</w:t>
      </w:r>
    </w:p>
    <w:p>
      <w:pPr>
        <w:pStyle w:val="BodyText"/>
      </w:pPr>
      <w:r>
        <w:t xml:space="preserve">Digital Campaigns &amp; Content Hub</w:t>
      </w:r>
    </w:p>
    <w:p>
      <w:pPr>
        <w:pStyle w:val="BodyText"/>
      </w:pPr>
      <w:r>
        <w:t xml:space="preserve">$15,000</w:t>
      </w:r>
    </w:p>
    <w:p>
      <w:pPr>
        <w:pStyle w:val="BodyText"/>
      </w:pPr>
      <w:r>
        <w:t xml:space="preserve">$12,500</w:t>
      </w:r>
    </w:p>
    <w:p>
      <w:pPr>
        <w:pStyle w:val="BodyText"/>
      </w:pPr>
      <w:r>
        <w:t xml:space="preserve">$27,500</w:t>
      </w:r>
    </w:p>
    <w:p>
      <w:pPr>
        <w:pStyle w:val="BodyText"/>
      </w:pPr>
      <w:r>
        <w:t xml:space="preserve">Sydney Events (Talent Week + Workshops)</w:t>
      </w:r>
    </w:p>
    <w:p>
      <w:pPr>
        <w:pStyle w:val="BodyText"/>
      </w:pPr>
      <w:r>
        <w:t xml:space="preserve">$8,500</w:t>
      </w:r>
    </w:p>
    <w:p>
      <w:pPr>
        <w:pStyle w:val="BodyText"/>
      </w:pPr>
      <w:r>
        <w:t xml:space="preserve">$6,358</w:t>
      </w:r>
    </w:p>
    <w:p>
      <w:pPr>
        <w:pStyle w:val="BodyText"/>
      </w:pPr>
      <w:r>
        <w:t xml:space="preserve">$14,858</w:t>
      </w:r>
    </w:p>
    <w:p>
      <w:pPr>
        <w:pStyle w:val="BodyText"/>
      </w:pPr>
      <w:r>
        <w:t xml:space="preserve">University Partnerships &amp; Curriculum Co-Development</w:t>
      </w:r>
    </w:p>
    <w:p>
      <w:pPr>
        <w:numPr>
          <w:ilvl w:val="0"/>
          <w:numId w:val="1005"/>
        </w:numPr>
        <w:pStyle w:val="Compact"/>
      </w:pPr>
      <w:r>
        <w:t xml:space="preserve">NSW Health Partnership Programs</w:t>
      </w:r>
    </w:p>
    <w:p>
      <w:pPr>
        <w:numPr>
          <w:ilvl w:val="0"/>
          <w:numId w:val="1006"/>
        </w:numPr>
        <w:pStyle w:val="Compact"/>
      </w:pPr>
      <w:r>
        <w:t xml:space="preserve">Promotional Materials (Sydney-specific)</w:t>
      </w:r>
    </w:p>
    <w:p>
      <w:pPr>
        <w:pStyle w:val="FirstParagraph"/>
      </w:pPr>
      <w:r>
        <w:t xml:space="preserve">$5,000</w:t>
      </w:r>
    </w:p>
    <w:p>
      <w:pPr>
        <w:pStyle w:val="BodyText"/>
      </w:pPr>
      <w:r>
        <w:t xml:space="preserve">$7,242</w:t>
      </w:r>
    </w:p>
    <w:p>
      <w:pPr>
        <w:pStyle w:val="BodyText"/>
      </w:pPr>
      <w:r>
        <w:t xml:space="preserve">$12,242</w:t>
      </w:r>
    </w:p>
    <w:p>
      <w:pPr>
        <w:pStyle w:val="BodyText"/>
      </w:pPr>
      <w:r>
        <w:t xml:space="preserve">Total</w:t>
      </w:r>
    </w:p>
    <w:p>
      <w:pPr>
        <w:pStyle w:val="BodyText"/>
      </w:pPr>
      <w:r>
        <w:t xml:space="preserve">$54,600</w:t>
      </w:r>
    </w:p>
    <w:bookmarkEnd w:id="28"/>
    <w:bookmarkStart w:id="29" w:name="key-performance-indicators-kpis"/>
    <w:p>
      <w:pPr>
        <w:pStyle w:val="Heading2"/>
      </w:pPr>
      <w:r>
        <w:t xml:space="preserve">Key Performance Indicators (KPIs)</w:t>
      </w:r>
    </w:p>
    <w:p>
      <w:pPr>
        <w:pStyle w:val="FirstParagraph"/>
      </w:pPr>
      <w:r>
        <w:t xml:space="preserve">All KPIs are measured against Sydney-specific benchmarks:</w:t>
      </w:r>
    </w:p>
    <w:p>
      <w:pPr>
        <w:numPr>
          <w:ilvl w:val="0"/>
          <w:numId w:val="1007"/>
        </w:numPr>
        <w:pStyle w:val="Compact"/>
      </w:pPr>
      <w:r>
        <w:rPr>
          <w:bCs/>
          <w:b/>
        </w:rPr>
        <w:t xml:space="preserve">Recruitment Success:</w:t>
      </w:r>
      <w:r>
        <w:t xml:space="preserve"> </w:t>
      </w:r>
      <w:r>
        <w:t xml:space="preserve">30% increase in Biomedical Engineer applications from Sydney-based candidates within 18 months.</w:t>
      </w:r>
    </w:p>
    <w:p>
      <w:pPr>
        <w:numPr>
          <w:ilvl w:val="0"/>
          <w:numId w:val="1007"/>
        </w:numPr>
        <w:pStyle w:val="Compact"/>
      </w:pPr>
      <w:r>
        <w:rPr>
          <w:bCs/>
          <w:b/>
        </w:rPr>
        <w:t xml:space="preserve">Industry Engagement:</w:t>
      </w:r>
      <w:r>
        <w:t xml:space="preserve"> </w:t>
      </w:r>
      <w:r>
        <w:t xml:space="preserve">Secure partnerships with 5+ major NSW Health facilities by Q4 2024.</w:t>
      </w:r>
    </w:p>
    <w:p>
      <w:pPr>
        <w:numPr>
          <w:ilvl w:val="0"/>
          <w:numId w:val="1007"/>
        </w:numPr>
        <w:pStyle w:val="Compact"/>
      </w:pPr>
      <w:r>
        <w:rPr>
          <w:bCs/>
          <w:b/>
        </w:rPr>
        <w:t xml:space="preserve">Digital Reach:</w:t>
      </w:r>
      <w:r>
        <w:t xml:space="preserve"> </w:t>
      </w:r>
      <w:r>
        <w:t xml:space="preserve">Achieve 50,000+ monthly visits to the BiomedicalEngineerSydney.com.au portal with 25% conversion rate to lead generation.</w:t>
      </w:r>
    </w:p>
    <w:p>
      <w:pPr>
        <w:numPr>
          <w:ilvl w:val="0"/>
          <w:numId w:val="1007"/>
        </w:numPr>
        <w:pStyle w:val="Compact"/>
      </w:pPr>
      <w:r>
        <w:rPr>
          <w:bCs/>
          <w:b/>
        </w:rPr>
        <w:t xml:space="preserve">Brand Perception:</w:t>
      </w:r>
      <w:r>
        <w:t xml:space="preserve"> </w:t>
      </w:r>
      <w:r>
        <w:t xml:space="preserve">Increase Sydney healthcare professionals' recognition of Biomedical Engineers as "critical innovation drivers" by 40% (measured via quarterly surveys).</w:t>
      </w:r>
    </w:p>
    <w:bookmarkEnd w:id="29"/>
    <w:bookmarkStart w:id="30" w:name="X5b321c671109222bbe0ff13de335035713d4d09"/>
    <w:p>
      <w:pPr>
        <w:pStyle w:val="Heading2"/>
      </w:pPr>
      <w:r>
        <w:t xml:space="preserve">Conclusion: Building Sydney's Biomedical Future</w:t>
      </w:r>
    </w:p>
    <w:p>
      <w:pPr>
        <w:pStyle w:val="FirstParagraph"/>
      </w:pPr>
      <w:r>
        <w:t xml:space="preserve">This Marketing Plan delivers a focused, actionable strategy to elevate the Biomedical Engineer profession within Australia Sydney. By aligning with local healthcare challenges, leveraging Sydney’s academic strengths, and creating hyper-relevant engagement channels, we transform perception into tangible outcomes. The initiative ensures that every new Biomedical Engineer recruited in Australia Sydney directly contributes to safer hospitals, faster patient care, and sustainable technological growth—proving that investment in these specialists isn’t just strategic; it’s essential for Sydney’s healthcare resilience. As the city evolves through its $15 billion health infrastructure plan (2023–2035), Biomedical Engineers will be the silent architects of its success, and this Marketing Plan ensures they are recognized, recruited, and empowered to lead.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Biomedical Engineers in Australia Sydney</dc:title>
  <dc:creator/>
  <dc:language>en</dc:language>
  <cp:keywords/>
  <dcterms:created xsi:type="dcterms:W3CDTF">2025-12-13T19:49:19Z</dcterms:created>
  <dcterms:modified xsi:type="dcterms:W3CDTF">2025-12-13T19:49:19Z</dcterms:modified>
</cp:coreProperties>
</file>

<file path=docProps/custom.xml><?xml version="1.0" encoding="utf-8"?>
<Properties xmlns="http://schemas.openxmlformats.org/officeDocument/2006/custom-properties" xmlns:vt="http://schemas.openxmlformats.org/officeDocument/2006/docPropsVTypes"/>
</file>