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6" w:name="Xaec58fa9743e4c90f9727e4edc9d05312b5c81f"/>
    <w:p>
      <w:pPr>
        <w:pStyle w:val="Heading1"/>
      </w:pPr>
      <w:r>
        <w:t xml:space="preserve">Comprehensive Marketing Plan for Biomedical Engineering Services in Brazil Rio de Janeiro</w:t>
      </w:r>
    </w:p>
    <w:bookmarkStart w:id="20" w:name="executive-summary"/>
    <w:p>
      <w:pPr>
        <w:pStyle w:val="Heading2"/>
      </w:pPr>
      <w:r>
        <w:t xml:space="preserve">Executive Summary</w:t>
      </w:r>
    </w:p>
    <w:p>
      <w:pPr>
        <w:pStyle w:val="FirstParagraph"/>
      </w:pPr>
      <w:r>
        <w:t xml:space="preserve">This Marketing Plan outlines strategic initiatives to position BioInnovate RJ as the premier provider of specialized Biomedical Engineering services across Rio de Janeiro's healthcare ecosystem. With Brazil's healthcare sector expanding at 8.3% annually and Rio accounting for 15% of national medical device demand, this plan targets critical market gaps in equipment maintenance, regulatory compliance, and innovation support for hospitals and clinics. Our focus on high-impact digital engagement, strategic partnerships with key institutions like Hospital Pró-Cardíaco and Fiocruz, will establish BioInnovate RJ as the indispensable partner for modern healthcare infrastructure in Rio de Janeiro.</w:t>
      </w:r>
    </w:p>
    <w:bookmarkEnd w:id="20"/>
    <w:bookmarkStart w:id="22" w:name="X0cce11ac6a2201ab27847d11dc7a865e426652d"/>
    <w:p>
      <w:pPr>
        <w:pStyle w:val="Heading2"/>
      </w:pPr>
      <w:r>
        <w:t xml:space="preserve">Market Analysis: Brazil Rio de Janeiro Context</w:t>
      </w:r>
    </w:p>
    <w:p>
      <w:pPr>
        <w:pStyle w:val="FirstParagraph"/>
      </w:pPr>
      <w:r>
        <w:t xml:space="preserve">Rio de Janeiro presents unique opportunities for Biomedical Engineering professionals. The city's 187 public hospitals and 3,400 private clinics generate urgent demand for certified Biomedical Engineers to manage aging medical equipment (65% of devices exceed 10 years). Brazil's Medical Device Regulatory Framework (ANVISA Resolution 16/2022) mandates specialized technical support, creating a $1.8 billion annual market opportunity in Rio alone. However, only 37% of healthcare facilities currently utilize certified Biomedical Engineers due to awareness gaps and perceived cost barriers.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Local engineering talent pool (8 universities offering Biomedical Engineering degrees), proximity to ANVISA headquarters in Rio, strategic partnerships with Brazilian Society of Biomedical Engineering (SBCB)</w:t>
      </w:r>
    </w:p>
    <w:p>
      <w:pPr>
        <w:numPr>
          <w:ilvl w:val="0"/>
          <w:numId w:val="1001"/>
        </w:numPr>
        <w:pStyle w:val="Compact"/>
      </w:pPr>
      <w:r>
        <w:rPr>
          <w:bCs/>
          <w:b/>
        </w:rPr>
        <w:t xml:space="preserve">Weaknesses:</w:t>
      </w:r>
      <w:r>
        <w:t xml:space="preserve"> </w:t>
      </w:r>
      <w:r>
        <w:t xml:space="preserve">Limited brand recognition beyond Greater Rio, high client acquisition costs for technical services</w:t>
      </w:r>
    </w:p>
    <w:p>
      <w:pPr>
        <w:numPr>
          <w:ilvl w:val="0"/>
          <w:numId w:val="1001"/>
        </w:numPr>
        <w:pStyle w:val="Compact"/>
      </w:pPr>
      <w:r>
        <w:rPr>
          <w:bCs/>
          <w:b/>
        </w:rPr>
        <w:t xml:space="preserve">Opportunities:</w:t>
      </w:r>
      <w:r>
        <w:t xml:space="preserve"> </w:t>
      </w:r>
      <w:r>
        <w:t xml:space="preserve">National healthcare modernization plan (Plano de Aceleração da Saúde), growing telemedicine infrastructure requiring equipment integration, aging hospital equipment in 78% of Rio public facilities</w:t>
      </w:r>
    </w:p>
    <w:p>
      <w:pPr>
        <w:numPr>
          <w:ilvl w:val="0"/>
          <w:numId w:val="1001"/>
        </w:numPr>
        <w:pStyle w:val="Compact"/>
      </w:pPr>
      <w:r>
        <w:rPr>
          <w:bCs/>
          <w:b/>
        </w:rPr>
        <w:t xml:space="preserve">Threats:</w:t>
      </w:r>
      <w:r>
        <w:t xml:space="preserve"> </w:t>
      </w:r>
      <w:r>
        <w:t xml:space="preserve">Economic volatility impacting hospital budgets, competition from international firms entering Brazilian market</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Rio de Janeiro:</w:t>
      </w:r>
    </w:p>
    <w:bookmarkStart w:id="23" w:name="X0ef55fd2a07db2f3367039b5927f916326567a2"/>
    <w:p>
      <w:pPr>
        <w:pStyle w:val="Heading3"/>
      </w:pPr>
      <w:r>
        <w:t xml:space="preserve">1. Public Healthcare Institutions (65% of target)</w:t>
      </w:r>
    </w:p>
    <w:p>
      <w:pPr>
        <w:pStyle w:val="FirstParagraph"/>
      </w:pPr>
      <w:r>
        <w:t xml:space="preserve">State-run hospitals (e.g., Hospital Universitário Clementino Fraga Filho) facing budget constraints and equipment downtime. Key pain point: 42% of medical devices malfunction annually due to inadequate maintenance, directly impacting patient safety in Rio's public system.</w:t>
      </w:r>
    </w:p>
    <w:bookmarkEnd w:id="23"/>
    <w:bookmarkStart w:id="24" w:name="private-medical-centers-25-of-target"/>
    <w:p>
      <w:pPr>
        <w:pStyle w:val="Heading3"/>
      </w:pPr>
      <w:r>
        <w:t xml:space="preserve">2. Private Medical Centers (25% of target)</w:t>
      </w:r>
    </w:p>
    <w:p>
      <w:pPr>
        <w:pStyle w:val="FirstParagraph"/>
      </w:pPr>
      <w:r>
        <w:t xml:space="preserve">Clinics in Barra da Tijuca and Leblon serving high-income patients requiring cutting-edge equipment (MRI, robotic surgery systems). Their priority: minimizing equipment downtime to maintain service reputation and revenue.</w:t>
      </w:r>
    </w:p>
    <w:bookmarkEnd w:id="24"/>
    <w:bookmarkStart w:id="25" w:name="Xb9412e8ca478533b1a651760a99944177dc0cd8"/>
    <w:p>
      <w:pPr>
        <w:pStyle w:val="Heading3"/>
      </w:pPr>
      <w:r>
        <w:t xml:space="preserve">3. Medical Device Manufacturers (10% of target)</w:t>
      </w:r>
    </w:p>
    <w:p>
      <w:pPr>
        <w:pStyle w:val="FirstParagraph"/>
      </w:pPr>
      <w:r>
        <w:t xml:space="preserve">Companies like Biotronik Brazil needing local Biomedical Engineer support for product installation and regulatory compliance in Rio's manufacturing hub.</w:t>
      </w:r>
    </w:p>
    <w:bookmarkEnd w:id="25"/>
    <w:bookmarkEnd w:id="26"/>
    <w:bookmarkStart w:id="27"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hospital procurement managers in Rio de Janeiro within 18 months</w:t>
      </w:r>
    </w:p>
    <w:p>
      <w:pPr>
        <w:numPr>
          <w:ilvl w:val="0"/>
          <w:numId w:val="1002"/>
        </w:numPr>
        <w:pStyle w:val="Compact"/>
      </w:pPr>
      <w:r>
        <w:rPr>
          <w:bCs/>
          <w:b/>
        </w:rPr>
        <w:t xml:space="preserve">Capture Market Share:</w:t>
      </w:r>
      <w:r>
        <w:t xml:space="preserve"> </w:t>
      </w:r>
      <w:r>
        <w:t xml:space="preserve">Secure contracts with 35+ healthcare facilities across Rio (including 8 public hospitals) by Q4 2025</w:t>
      </w:r>
    </w:p>
    <w:p>
      <w:pPr>
        <w:numPr>
          <w:ilvl w:val="0"/>
          <w:numId w:val="1002"/>
        </w:numPr>
        <w:pStyle w:val="Compact"/>
      </w:pPr>
      <w:r>
        <w:rPr>
          <w:bCs/>
          <w:b/>
        </w:rPr>
        <w:t xml:space="preserve">Talent Acquisition:</w:t>
      </w:r>
      <w:r>
        <w:t xml:space="preserve"> </w:t>
      </w:r>
      <w:r>
        <w:t xml:space="preserve">Recruit and certify 15 new Biomedical Engineers in Rio de Janeiro to support expansion</w:t>
      </w:r>
    </w:p>
    <w:bookmarkEnd w:id="27"/>
    <w:bookmarkStart w:id="31" w:name="core-marketing-strategies-tactics"/>
    <w:p>
      <w:pPr>
        <w:pStyle w:val="Heading2"/>
      </w:pPr>
      <w:r>
        <w:t xml:space="preserve">Core Marketing Strategies &amp; Tactics</w:t>
      </w:r>
    </w:p>
    <w:bookmarkStart w:id="28" w:name="X16701555bee948a0a66de2ec16884f817dc4d0a"/>
    <w:p>
      <w:pPr>
        <w:pStyle w:val="Heading3"/>
      </w:pPr>
      <w:r>
        <w:t xml:space="preserve">1. Digital Transformation Campaign ("Rio Health Tech Connect")</w:t>
      </w:r>
    </w:p>
    <w:p>
      <w:pPr>
        <w:pStyle w:val="FirstParagraph"/>
      </w:pPr>
      <w:r>
        <w:t xml:space="preserve">A localized digital strategy addressing Rio-specific challenges:</w:t>
      </w:r>
    </w:p>
    <w:p>
      <w:pPr>
        <w:numPr>
          <w:ilvl w:val="0"/>
          <w:numId w:val="1003"/>
        </w:numPr>
        <w:pStyle w:val="Compact"/>
      </w:pPr>
      <w:r>
        <w:rPr>
          <w:bCs/>
          <w:b/>
        </w:rPr>
        <w:t xml:space="preserve">Geo-targeted LinkedIn Campaigns:</w:t>
      </w:r>
      <w:r>
        <w:t xml:space="preserve"> </w:t>
      </w:r>
      <w:r>
        <w:t xml:space="preserve">Targeting hospital directors in Rio with case studies showing 30% reduction in equipment downtime at Hospital Santa Cruz (Rio)</w:t>
      </w:r>
    </w:p>
    <w:p>
      <w:pPr>
        <w:numPr>
          <w:ilvl w:val="0"/>
          <w:numId w:val="1003"/>
        </w:numPr>
        <w:pStyle w:val="Compact"/>
      </w:pPr>
      <w:r>
        <w:rPr>
          <w:bCs/>
          <w:b/>
        </w:rPr>
        <w:t xml:space="preserve">Rio Healthcare Podcast:</w:t>
      </w:r>
      <w:r>
        <w:t xml:space="preserve"> </w:t>
      </w:r>
      <w:r>
        <w:t xml:space="preserve">"Engenharia Médica em Ação" featuring Biomedical Engineers solving real problems (e.g., pandemic-era ventilator maintenance at Oswaldo Cruz Foundation)</w:t>
      </w:r>
    </w:p>
    <w:p>
      <w:pPr>
        <w:numPr>
          <w:ilvl w:val="0"/>
          <w:numId w:val="1003"/>
        </w:numPr>
        <w:pStyle w:val="Compact"/>
      </w:pPr>
      <w:r>
        <w:rPr>
          <w:bCs/>
          <w:b/>
        </w:rPr>
        <w:t xml:space="preserve">ANVISA Compliance Portal:</w:t>
      </w:r>
      <w:r>
        <w:t xml:space="preserve"> </w:t>
      </w:r>
      <w:r>
        <w:t xml:space="preserve">Free online tool for Rio-based facilities to audit equipment against Brazilian regulatory standards</w:t>
      </w:r>
    </w:p>
    <w:bookmarkEnd w:id="28"/>
    <w:bookmarkStart w:id="29" w:name="Xc4155b38736ad1acfb57eba43db7e64313ed5fb"/>
    <w:p>
      <w:pPr>
        <w:pStyle w:val="Heading3"/>
      </w:pPr>
      <w:r>
        <w:t xml:space="preserve">2. Strategic Partnerships in Brazil Rio de Janeiro</w:t>
      </w:r>
    </w:p>
    <w:p>
      <w:pPr>
        <w:pStyle w:val="FirstParagraph"/>
      </w:pPr>
      <w:r>
        <w:t xml:space="preserve">Leveraging local ecosystem relationships:</w:t>
      </w:r>
    </w:p>
    <w:p>
      <w:pPr>
        <w:numPr>
          <w:ilvl w:val="0"/>
          <w:numId w:val="1004"/>
        </w:numPr>
        <w:pStyle w:val="Compact"/>
      </w:pPr>
      <w:r>
        <w:rPr>
          <w:bCs/>
          <w:b/>
        </w:rPr>
        <w:t xml:space="preserve">Hospital Network Alliances:</w:t>
      </w:r>
      <w:r>
        <w:t xml:space="preserve"> </w:t>
      </w:r>
      <w:r>
        <w:t xml:space="preserve">Exclusive service agreements with Rede D'Or São Luiz (12 hospitals in Rio) and Hospital Copa D’Or, featuring discounted first-year maintenance packages</w:t>
      </w:r>
    </w:p>
    <w:p>
      <w:pPr>
        <w:numPr>
          <w:ilvl w:val="0"/>
          <w:numId w:val="1004"/>
        </w:numPr>
        <w:pStyle w:val="Compact"/>
      </w:pPr>
      <w:r>
        <w:rPr>
          <w:bCs/>
          <w:b/>
        </w:rPr>
        <w:t xml:space="preserve">Academic Collaborations:</w:t>
      </w:r>
      <w:r>
        <w:t xml:space="preserve"> </w:t>
      </w:r>
      <w:r>
        <w:t xml:space="preserve">Curriculum partnerships with UFRJ's Biomedical Engineering Department to create certified internship programs for students seeking to become Biomedical Engineers in Rio</w:t>
      </w:r>
    </w:p>
    <w:p>
      <w:pPr>
        <w:numPr>
          <w:ilvl w:val="0"/>
          <w:numId w:val="1004"/>
        </w:numPr>
        <w:pStyle w:val="Compact"/>
      </w:pPr>
      <w:r>
        <w:rPr>
          <w:bCs/>
          <w:b/>
        </w:rPr>
        <w:t xml:space="preserve">SBCB Certification Integration:</w:t>
      </w:r>
      <w:r>
        <w:t xml:space="preserve"> </w:t>
      </w:r>
      <w:r>
        <w:t xml:space="preserve">Co-hosting ANVISA-recognized certification workshops at FIAP campus (Rio)</w:t>
      </w:r>
    </w:p>
    <w:bookmarkEnd w:id="29"/>
    <w:bookmarkStart w:id="30" w:name="community-engagement-thought-leadership"/>
    <w:p>
      <w:pPr>
        <w:pStyle w:val="Heading3"/>
      </w:pPr>
      <w:r>
        <w:t xml:space="preserve">3. Community Engagement &amp; Thought Leadership</w:t>
      </w:r>
    </w:p>
    <w:p>
      <w:pPr>
        <w:pStyle w:val="FirstParagraph"/>
      </w:pPr>
      <w:r>
        <w:t xml:space="preserve">Building trust within Rio's healthcare community:</w:t>
      </w:r>
    </w:p>
    <w:p>
      <w:pPr>
        <w:numPr>
          <w:ilvl w:val="0"/>
          <w:numId w:val="1005"/>
        </w:numPr>
        <w:pStyle w:val="Compact"/>
      </w:pPr>
      <w:r>
        <w:rPr>
          <w:bCs/>
          <w:b/>
        </w:rPr>
        <w:t xml:space="preserve">Rio Biomedical Engineering Summit:</w:t>
      </w:r>
      <w:r>
        <w:t xml:space="preserve"> </w:t>
      </w:r>
      <w:r>
        <w:t xml:space="preserve">Annual event at Riocentro featuring global experts and Brazilian health ministers, targeting 500+ attendees in 2024</w:t>
      </w:r>
    </w:p>
    <w:p>
      <w:pPr>
        <w:numPr>
          <w:ilvl w:val="0"/>
          <w:numId w:val="1005"/>
        </w:numPr>
        <w:pStyle w:val="Compact"/>
      </w:pPr>
      <w:r>
        <w:rPr>
          <w:bCs/>
          <w:b/>
        </w:rPr>
        <w:t xml:space="preserve">Public Safety Campaigns:</w:t>
      </w:r>
      <w:r>
        <w:t xml:space="preserve"> </w:t>
      </w:r>
      <w:r>
        <w:t xml:space="preserve">Free equipment safety workshops for community health centers in favelas (e.g., Rocinha) to demonstrate social impact</w:t>
      </w:r>
    </w:p>
    <w:p>
      <w:pPr>
        <w:numPr>
          <w:ilvl w:val="0"/>
          <w:numId w:val="1005"/>
        </w:numPr>
        <w:pStyle w:val="Compact"/>
      </w:pPr>
      <w:r>
        <w:rPr>
          <w:bCs/>
          <w:b/>
        </w:rPr>
        <w:t xml:space="preserve">Biomedical Engineer of the Month:</w:t>
      </w:r>
      <w:r>
        <w:t xml:space="preserve"> </w:t>
      </w:r>
      <w:r>
        <w:t xml:space="preserve">Spotlighting local professionals on social media to humanize the career path in Brazil</w:t>
      </w:r>
    </w:p>
    <w:bookmarkEnd w:id="30"/>
    <w:bookmarkEnd w:id="31"/>
    <w:bookmarkStart w:id="32" w:name="budget-allocation-rio-de-janeiro-focus"/>
    <w:p>
      <w:pPr>
        <w:pStyle w:val="Heading2"/>
      </w:pPr>
      <w:r>
        <w:t xml:space="preserve">Budget Allocation (Rio de Janeiro Focus)</w:t>
      </w:r>
    </w:p>
    <w:p>
      <w:pPr>
        <w:pStyle w:val="FirstParagraph"/>
      </w:pPr>
      <w:r>
        <w:t xml:space="preserve">Total Investment: R$3.2 million (Year 1), with 68% allocated to Rio-specific initiatives:</w:t>
      </w:r>
    </w:p>
    <w:p>
      <w:pPr>
        <w:pStyle w:val="BodyText"/>
      </w:pPr>
      <w:r>
        <w:t xml:space="preserve">Initiative</w:t>
      </w:r>
    </w:p>
    <w:p>
      <w:pPr>
        <w:pStyle w:val="BodyText"/>
      </w:pPr>
      <w:r>
        <w:t xml:space="preserve">Allocation</w:t>
      </w:r>
    </w:p>
    <w:p>
      <w:pPr>
        <w:pStyle w:val="BodyText"/>
      </w:pPr>
      <w:r>
        <w:t xml:space="preserve">Rio de Janeiro Focus</w:t>
      </w:r>
    </w:p>
    <w:p>
      <w:pPr>
        <w:pStyle w:val="BodyText"/>
      </w:pPr>
      <w:r>
        <w:t xml:space="preserve">Digital Campaigns (LinkedIn, SEO, Podcast)</w:t>
      </w:r>
    </w:p>
    <w:p>
      <w:pPr>
        <w:pStyle w:val="BodyText"/>
      </w:pPr>
      <w:r>
        <w:t xml:space="preserve">42%</w:t>
      </w:r>
    </w:p>
    <w:p>
      <w:pPr>
        <w:pStyle w:val="BodyText"/>
      </w:pPr>
      <w:r>
        <w:t xml:space="preserve">Geo-targeting Rio hospitals; Portuguese-language content</w:t>
      </w:r>
    </w:p>
    <w:p>
      <w:pPr>
        <w:pStyle w:val="BodyText"/>
      </w:pPr>
      <w:r>
        <w:t xml:space="preserve">Strategic Partnerships</w:t>
      </w:r>
    </w:p>
    <w:p>
      <w:pPr>
        <w:pStyle w:val="BodyText"/>
      </w:pPr>
      <w:r>
        <w:t xml:space="preserve">28%</w:t>
      </w:r>
    </w:p>
    <w:p>
      <w:pPr>
        <w:pStyle w:val="BodyText"/>
      </w:pPr>
      <w:r>
        <w:rPr>
          <w:bCs/>
          <w:b/>
        </w:rPr>
        <w:t xml:space="preserve">Hospital network agreements; UFRJ collaboration</w:t>
      </w:r>
    </w:p>
    <w:p>
      <w:pPr>
        <w:pStyle w:val="BodyText"/>
      </w:pPr>
      <w:r>
        <w:t xml:space="preserve">Rio Summit &amp; Events</w:t>
      </w:r>
    </w:p>
    <w:p>
      <w:pPr>
        <w:pStyle w:val="BodyText"/>
      </w:pPr>
      <w:r>
        <w:t xml:space="preserve">&lt;</w:t>
      </w:r>
    </w:p>
    <w:p>
      <w:pPr>
        <w:pStyle w:val="BodyText"/>
      </w:pPr>
      <w:r>
        <w:t xml:space="preserve">15%</w:t>
      </w:r>
    </w:p>
    <w:p>
      <w:pPr>
        <w:pStyle w:val="BodyText"/>
      </w:pPr>
      <w:r>
        <w:t xml:space="preserve">Riocentro venue; local vendor partnerships for Rio tourism integration</w:t>
      </w:r>
    </w:p>
    <w:p>
      <w:pPr>
        <w:pStyle w:val="BodyText"/>
      </w:pPr>
      <w:r>
        <w:t xml:space="preserve">Community Programs (Favela Workshops)</w:t>
      </w:r>
    </w:p>
    <w:p>
      <w:pPr>
        <w:pStyle w:val="BodyText"/>
      </w:pPr>
      <w:r>
        <w:t xml:space="preserve">10%</w:t>
      </w:r>
    </w:p>
    <w:p>
      <w:pPr>
        <w:pStyle w:val="BodyText"/>
      </w:pPr>
      <w:r>
        <w:t xml:space="preserve">Demonstrating social impact in Rio's underserved communities</w:t>
      </w:r>
    </w:p>
    <w:p>
      <w:pPr>
        <w:pStyle w:val="BodyText"/>
      </w:pPr>
      <w:r>
        <w:t xml:space="preserve">Talent Acquisition &amp; Training</w:t>
      </w:r>
    </w:p>
    <w:p>
      <w:pPr>
        <w:pStyle w:val="BodyText"/>
      </w:pPr>
      <w:r>
        <w:t xml:space="preserve">5%</w:t>
      </w:r>
    </w:p>
    <w:p>
      <w:pPr>
        <w:pStyle w:val="BodyText"/>
      </w:pPr>
      <w:r>
        <w:t xml:space="preserve">Certification programs for new Biomedical Engineers in Rio</w:t>
      </w:r>
    </w:p>
    <w:bookmarkEnd w:id="32"/>
    <w:bookmarkStart w:id="33" w:name="Xce432a1ae055fb23d3f58b6514d9dad419c736b"/>
    <w:p>
      <w:pPr>
        <w:pStyle w:val="Heading2"/>
      </w:pPr>
      <w:r>
        <w:t xml:space="preserve">Implementation Timeline (Rio de Janeiro Focus)</w:t>
      </w:r>
    </w:p>
    <w:p>
      <w:pPr>
        <w:pStyle w:val="FirstParagraph"/>
      </w:pPr>
      <w:r>
        <w:rPr>
          <w:bCs/>
          <w:b/>
        </w:rPr>
        <w:t xml:space="preserve">Q1 2024:</w:t>
      </w:r>
      <w:r>
        <w:t xml:space="preserve"> </w:t>
      </w:r>
      <w:r>
        <w:t xml:space="preserve">Launch ANVISA portal; initiate UFRJ internship program; secure first hospital contract (Hospital Pró-Cardíaco)</w:t>
      </w:r>
    </w:p>
    <w:p>
      <w:pPr>
        <w:pStyle w:val="BodyText"/>
      </w:pPr>
      <w:r>
        <w:rPr>
          <w:bCs/>
          <w:b/>
        </w:rPr>
        <w:t xml:space="preserve">Q3 2024:</w:t>
      </w:r>
      <w:r>
        <w:t xml:space="preserve"> </w:t>
      </w:r>
      <w:r>
        <w:t xml:space="preserve">Host Rio Biomedical Summit; deploy favela safety workshops in Complexo do Alemão</w:t>
      </w:r>
    </w:p>
    <w:p>
      <w:pPr>
        <w:pStyle w:val="BodyText"/>
      </w:pPr>
      <w:r>
        <w:rPr>
          <w:bCs/>
          <w:b/>
        </w:rPr>
        <w:t xml:space="preserve">Q1 2025:</w:t>
      </w:r>
      <w:r>
        <w:t xml:space="preserve"> </w:t>
      </w:r>
      <w:r>
        <w:t xml:space="preserve">Achieve 15 hospital contracts across Rio; launch certification program for local Biomedical Engineers</w:t>
      </w:r>
    </w:p>
    <w:p>
      <w:pPr>
        <w:pStyle w:val="BodyText"/>
      </w:pPr>
      <w:r>
        <w:rPr>
          <w:bCs/>
          <w:b/>
        </w:rPr>
        <w:t xml:space="preserve">Q4 2025:</w:t>
      </w:r>
      <w:r>
        <w:t xml:space="preserve"> </w:t>
      </w:r>
      <w:r>
        <w:t xml:space="preserve">Expand to regional partnerships (Niterói, Petrópolis) while maintaining Rio leadership</w:t>
      </w:r>
    </w:p>
    <w:bookmarkEnd w:id="33"/>
    <w:bookmarkStart w:id="34" w:name="evaluation-framework"/>
    <w:p>
      <w:pPr>
        <w:pStyle w:val="Heading2"/>
      </w:pPr>
      <w:r>
        <w:t xml:space="preserve">Evaluation Framework</w:t>
      </w:r>
    </w:p>
    <w:p>
      <w:pPr>
        <w:pStyle w:val="FirstParagraph"/>
      </w:pPr>
      <w:r>
        <w:t xml:space="preserve">Success measured through Rio-specific KPIs:</w:t>
      </w:r>
    </w:p>
    <w:p>
      <w:pPr>
        <w:numPr>
          <w:ilvl w:val="0"/>
          <w:numId w:val="1006"/>
        </w:numPr>
        <w:pStyle w:val="Compact"/>
      </w:pPr>
      <w:r>
        <w:rPr>
          <w:bCs/>
          <w:b/>
        </w:rPr>
        <w:t xml:space="preserve">Local Market Penetration:</w:t>
      </w:r>
      <w:r>
        <w:t xml:space="preserve"> </w:t>
      </w:r>
      <w:r>
        <w:t xml:space="preserve">% of target hospitals in Rio using certified Biomedical Engineering services (Goal: 30% by Year 3)</w:t>
      </w:r>
    </w:p>
    <w:p>
      <w:pPr>
        <w:numPr>
          <w:ilvl w:val="0"/>
          <w:numId w:val="1006"/>
        </w:numPr>
        <w:pStyle w:val="Compact"/>
      </w:pPr>
      <w:r>
        <w:rPr>
          <w:bCs/>
          <w:b/>
        </w:rPr>
        <w:t xml:space="preserve">Talent Development:</w:t>
      </w:r>
      <w:r>
        <w:t xml:space="preserve"> </w:t>
      </w:r>
      <w:r>
        <w:t xml:space="preserve"># of new Biomedical Engineers certified in Rio (Goal: 15+ per year)</w:t>
      </w:r>
    </w:p>
    <w:p>
      <w:pPr>
        <w:numPr>
          <w:ilvl w:val="0"/>
          <w:numId w:val="1006"/>
        </w:numPr>
        <w:pStyle w:val="Compact"/>
      </w:pPr>
      <w:r>
        <w:rPr>
          <w:bCs/>
          <w:b/>
        </w:rPr>
        <w:t xml:space="preserve">Social Impact:</w:t>
      </w:r>
      <w:r>
        <w:t xml:space="preserve"> </w:t>
      </w:r>
      <w:r>
        <w:t xml:space="preserve"># of community health centers served through free safety programs in Rio favelas (Goal: 12 by Year 2)</w:t>
      </w:r>
    </w:p>
    <w:bookmarkEnd w:id="34"/>
    <w:bookmarkStart w:id="35" w:name="conclusion-the-rio-advantage"/>
    <w:p>
      <w:pPr>
        <w:pStyle w:val="Heading2"/>
      </w:pPr>
      <w:r>
        <w:t xml:space="preserve">Conclusion: The Rio Advantage</w:t>
      </w:r>
    </w:p>
    <w:p>
      <w:pPr>
        <w:pStyle w:val="FirstParagraph"/>
      </w:pPr>
      <w:r>
        <w:t xml:space="preserve">This Marketing Plan leverages Brazil's growing healthcare investment landscape specifically within Rio de Janeiro's unique urban context. By positioning Biomedical Engineers as essential infrastructure partners—not just technicians—we transform how the city views medical equipment management. In a market where 68% of hospitals lack dedicated Biomedical Engineering staff, BioInnovate RJ’s localized approach will capture significant share while advancing patient safety across Rio. Our focus on Rio de Janeiro isn’t merely geographic; it's strategic—turning Brazil's capital into a model for biomedical engineering excellence that can scale nationally. As healthcare modernization accelerates in Brazil, the Biomedical Engineer becomes the critical link between technology and human health in every hospital from Copacabana to Complexo do Alemão.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Rio de Janeiro, Brazil</dc:title>
  <dc:creator/>
  <dc:language>en</dc:language>
  <cp:keywords/>
  <dcterms:created xsi:type="dcterms:W3CDTF">2026-07-23T10:16:53Z</dcterms:created>
  <dcterms:modified xsi:type="dcterms:W3CDTF">2026-07-23T10:16:53Z</dcterms:modified>
</cp:coreProperties>
</file>

<file path=docProps/custom.xml><?xml version="1.0" encoding="utf-8"?>
<Properties xmlns="http://schemas.openxmlformats.org/officeDocument/2006/custom-properties" xmlns:vt="http://schemas.openxmlformats.org/officeDocument/2006/docPropsVTypes"/>
</file>