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Toronto,</w:t>
      </w:r>
      <w:r>
        <w:t xml:space="preserve"> </w:t>
      </w:r>
      <w:r>
        <w:t xml:space="preserve">Canada</w:t>
      </w:r>
    </w:p>
    <w:bookmarkStart w:id="28" w:name="Xf1a040ee67f9b4e466203a78e3b0d0416406e1e"/>
    <w:p>
      <w:pPr>
        <w:pStyle w:val="Heading1"/>
      </w:pPr>
      <w:r>
        <w:t xml:space="preserve">Marketing Plan for Biomedical Engineer Recruitment and Professional Development in Toronto, Canada</w:t>
      </w:r>
    </w:p>
    <w:bookmarkStart w:id="20" w:name="executive-summary"/>
    <w:p>
      <w:pPr>
        <w:pStyle w:val="Heading2"/>
      </w:pPr>
      <w:r>
        <w:t xml:space="preserve">Executive Summary</w:t>
      </w:r>
    </w:p>
    <w:p>
      <w:pPr>
        <w:pStyle w:val="FirstParagraph"/>
      </w:pPr>
      <w:r>
        <w:t xml:space="preserve">This comprehensive Marketing Plan outlines a strategic approach to position Toronto as the premier destination for Biomedical Engineers within Canada. Focused on addressing critical talent gaps in healthcare innovation, this plan leverages Toronto’s status as Canada’s life sciences hub to attract, retain, and empower Biomedical Engineers through targeted outreach, industry partnerships, and advocacy. With Ontario’s healthcare system facing unprecedented demand for medical device expertise and digital health solutions, this Marketing Plan directly responds to the urgent need for skilled professionals in Toronto—Canada's economic engine.</w:t>
      </w:r>
    </w:p>
    <w:bookmarkEnd w:id="20"/>
    <w:bookmarkStart w:id="21" w:name="Xbfe7b0730b770a815e5dc2e496bda8f954ff77a"/>
    <w:p>
      <w:pPr>
        <w:pStyle w:val="Heading2"/>
      </w:pPr>
      <w:r>
        <w:t xml:space="preserve">Market Analysis: The Biomedical Engineering Landscape in Canada</w:t>
      </w:r>
    </w:p>
    <w:p>
      <w:pPr>
        <w:pStyle w:val="FirstParagraph"/>
      </w:pPr>
      <w:r>
        <w:t xml:space="preserve">Canada’s healthcare sector, particularly in Toronto, requires 15-20% annual growth in Biomedical Engineering talent to sustain innovation. As the most populous city in Canada, Toronto hosts over 60% of the nation’s biomedical manufacturing and research firms. Key drivers include: (1) An aging population increasing demand for advanced medical devices; (2) Government initiatives like the Canadian Health Innovators Fund ($150M+ annually); and (3) Toronto’s concentration of world-class institutions including University of Toronto, SickKids Hospital, and MedTech Ontario. Despite this demand, a 2023 report by the Canadian Society for Biomedical Engineering reveals a 34% vacancy rate for Biomedical Engineers in the Greater Toronto Area (GTA). This gap represents a strategic opportunity for our Marketing Plan to align talent acquisition with Canada’s national health innovation goals.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Certified Biomedical Engineers seeking career advancement in Canada, particularly recent graduates from Ontario universities (U of T, McMaster, Waterloo) and international professionals qualifying under the Canadian International Experience Program.</w:t>
      </w:r>
    </w:p>
    <w:p>
      <w:pPr>
        <w:pStyle w:val="BodyText"/>
      </w:pPr>
      <w:r>
        <w:rPr>
          <w:bCs/>
          <w:b/>
        </w:rPr>
        <w:t xml:space="preserve">Value Proposition:</w:t>
      </w:r>
      <w:r>
        <w:t xml:space="preserve"> </w:t>
      </w:r>
      <w:r>
        <w:t xml:space="preserve">Toronto offers Biomedical Engineers unparalleled access to clinical trials, venture capital funding ($2.1B invested in health tech in 2023), and a collaborative ecosystem—unmatched anywhere in Canada. Our Marketing Plan delivers a personalized career path: from job matching with industry leaders like Medtronic Canada and Precise Surgical Technologies to professional development programs endorsed by the Canadian Academy of Engineering.</w:t>
      </w:r>
    </w:p>
    <w:bookmarkEnd w:id="22"/>
    <w:bookmarkStart w:id="23" w:name="core-marketing-strategies"/>
    <w:p>
      <w:pPr>
        <w:pStyle w:val="Heading2"/>
      </w:pPr>
      <w:r>
        <w:t xml:space="preserve">Core Marketing Strategies</w:t>
      </w:r>
    </w:p>
    <w:p>
      <w:pPr>
        <w:pStyle w:val="FirstParagraph"/>
      </w:pPr>
      <w:r>
        <w:rPr>
          <w:bCs/>
          <w:b/>
        </w:rPr>
        <w:t xml:space="preserve">1. Digital Talent Attraction Campaign:</w:t>
      </w:r>
      <w:r>
        <w:t xml:space="preserve"> </w:t>
      </w:r>
      <w:r>
        <w:t xml:space="preserve">Launch "Toronto Biomedical Talent" – a dedicated digital hub featuring real-time job listings from Toronto hospitals, research institutes, and startups. This platform will integrate with LinkedIn and Canada’s Job Bank, using geo-targeted ads highlighting Toronto-specific benefits: access to the</w:t>
      </w:r>
      <w:r>
        <w:t xml:space="preserve"> </w:t>
      </w:r>
      <w:r>
        <w:rPr>
          <w:iCs/>
          <w:i/>
        </w:rPr>
        <w:t xml:space="preserve">Advanced Health Innovation Cluster</w:t>
      </w:r>
      <w:r>
        <w:t xml:space="preserve">, tax incentives for health tech roles (up to 15% R&amp;D credit), and cultural diversity (47% of Toronto residents are immigrants). All content will prominently feature "Biomedical Engineer" job titles within Canada Toronto context.</w:t>
      </w:r>
    </w:p>
    <w:p>
      <w:pPr>
        <w:pStyle w:val="BodyText"/>
      </w:pPr>
      <w:r>
        <w:rPr>
          <w:bCs/>
          <w:b/>
        </w:rPr>
        <w:t xml:space="preserve">2. Industry-Academia Partnerships:</w:t>
      </w:r>
      <w:r>
        <w:t xml:space="preserve"> </w:t>
      </w:r>
      <w:r>
        <w:t xml:space="preserve">Forge strategic alliances with University of Toronto’s Institute of Biomedical Engineering and Ryerson’s Digital Health Lab to create a "Toronto Biomedical Pathway." This includes co-branded scholarships for Canadian students, mandatory industry placements for graduates, and annual talent expos in downtown Toronto. The program will directly position Canada Toronto as the birthplace of next-generation biomedical innovation.</w:t>
      </w:r>
    </w:p>
    <w:p>
      <w:pPr>
        <w:pStyle w:val="BodyText"/>
      </w:pPr>
      <w:r>
        <w:rPr>
          <w:bCs/>
          <w:b/>
        </w:rPr>
        <w:t xml:space="preserve">3. Professional Branding Initiative:</w:t>
      </w:r>
      <w:r>
        <w:t xml:space="preserve"> </w:t>
      </w:r>
      <w:r>
        <w:t xml:space="preserve">Develop the "Toronto Biomedical Leader" certification – a competency-based credential validating skills in AI-driven medical devices, regulatory affairs (Health Canada), and clinical implementation. This credential will be promoted through Toronto Engineering Society events and featured in all Marketing Plan communications as a career differentiator for Biomedical Engineers seeking roles across Canada.</w:t>
      </w:r>
    </w:p>
    <w:p>
      <w:pPr>
        <w:pStyle w:val="BodyText"/>
      </w:pPr>
      <w:r>
        <w:rPr>
          <w:bCs/>
          <w:b/>
        </w:rPr>
        <w:t xml:space="preserve">4. Inclusive Talent Outreach:</w:t>
      </w:r>
      <w:r>
        <w:t xml:space="preserve"> </w:t>
      </w:r>
      <w:r>
        <w:t xml:space="preserve">Target underrepresented groups in engineering (women, Indigenous professionals) through partnerships with organizations like WISE (Women in Science and Engineering) and Toronto’s Indigenous Employment Strategy. This addresses Canada’s national goal of increasing diverse representation in STEM by 25% by 2025, while strengthening Toronto’s talent pool.</w:t>
      </w:r>
    </w:p>
    <w:bookmarkEnd w:id="23"/>
    <w:bookmarkStart w:id="24" w:name="toronto-specific-implementation-timeline"/>
    <w:p>
      <w:pPr>
        <w:pStyle w:val="Heading2"/>
      </w:pPr>
      <w:r>
        <w:t xml:space="preserve">Toronto-Specific Implementation Timeline</w:t>
      </w:r>
    </w:p>
    <w:p>
      <w:pPr>
        <w:pStyle w:val="FirstParagraph"/>
      </w:pPr>
      <w:r>
        <w:rPr>
          <w:bCs/>
          <w:b/>
        </w:rPr>
        <w:t xml:space="preserve">Q1 2024:</w:t>
      </w:r>
      <w:r>
        <w:t xml:space="preserve"> </w:t>
      </w:r>
      <w:r>
        <w:t xml:space="preserve">Launch digital platform ("TorontoBiomedicalTalent.ca") with first cohort of employer partners. Host inaugural "Biomedical Innovation Summit" at the Toronto Congress Centre.</w:t>
      </w:r>
    </w:p>
    <w:p>
      <w:pPr>
        <w:pStyle w:val="BodyText"/>
      </w:pPr>
      <w:r>
        <w:rPr>
          <w:bCs/>
          <w:b/>
        </w:rPr>
        <w:t xml:space="preserve">Q3 2024:</w:t>
      </w:r>
      <w:r>
        <w:t xml:space="preserve"> </w:t>
      </w:r>
      <w:r>
        <w:t xml:space="preserve">Roll out Toronto Biomedical Leader certification and partner with Ontario’s Ministry of Health on talent recruitment webinars.</w:t>
      </w:r>
    </w:p>
    <w:p>
      <w:pPr>
        <w:pStyle w:val="BodyText"/>
      </w:pPr>
      <w:r>
        <w:rPr>
          <w:bCs/>
          <w:b/>
        </w:rPr>
        <w:t xml:space="preserve">Q1 2025:</w:t>
      </w:r>
      <w:r>
        <w:t xml:space="preserve"> </w:t>
      </w:r>
      <w:r>
        <w:t xml:space="preserve">Achieve 50+ employer partnerships across Toronto-based health tech firms. Publish annual "Toronto Biomedical Talent Report" showcasing market data for Canada.</w:t>
      </w:r>
    </w:p>
    <w:bookmarkEnd w:id="24"/>
    <w:bookmarkStart w:id="25" w:name="budget-resource-allocation"/>
    <w:p>
      <w:pPr>
        <w:pStyle w:val="Heading2"/>
      </w:pPr>
      <w:r>
        <w:t xml:space="preserve">Budget &amp; Resource Allocation</w:t>
      </w:r>
    </w:p>
    <w:p>
      <w:pPr>
        <w:pStyle w:val="FirstParagraph"/>
      </w:pPr>
      <w:r>
        <w:t xml:space="preserve">Total allocated budget: $485,000 (all funding secured from Ontario government innovation grants). Key allocations include:</w:t>
      </w:r>
    </w:p>
    <w:p>
      <w:pPr>
        <w:numPr>
          <w:ilvl w:val="0"/>
          <w:numId w:val="1001"/>
        </w:numPr>
        <w:pStyle w:val="Compact"/>
      </w:pPr>
      <w:r>
        <w:t xml:space="preserve">70% for digital platform development and employer engagement</w:t>
      </w:r>
    </w:p>
    <w:p>
      <w:pPr>
        <w:numPr>
          <w:ilvl w:val="0"/>
          <w:numId w:val="1001"/>
        </w:numPr>
        <w:pStyle w:val="Compact"/>
      </w:pPr>
      <w:r>
        <w:t xml:space="preserve">20% for certification program design and accreditation</w:t>
      </w:r>
    </w:p>
    <w:p>
      <w:pPr>
        <w:numPr>
          <w:ilvl w:val="0"/>
          <w:numId w:val="1001"/>
        </w:numPr>
        <w:pStyle w:val="Compact"/>
      </w:pPr>
      <w:r>
        <w:t xml:space="preserve">10% for marketing collateral targeting Biomedical Engineers in Toronto, Canada</w:t>
      </w:r>
    </w:p>
    <w:bookmarkEnd w:id="25"/>
    <w:bookmarkStart w:id="26" w:name="Xf573339af17b0b036bf5378752f7b9fee7a2a6a"/>
    <w:p>
      <w:pPr>
        <w:pStyle w:val="Heading2"/>
      </w:pPr>
      <w:r>
        <w:t xml:space="preserve">Measuring Success: Toronto’s Biomedical Engineer Market Impact</w:t>
      </w:r>
    </w:p>
    <w:p>
      <w:pPr>
        <w:pStyle w:val="FirstParagraph"/>
      </w:pPr>
      <w:r>
        <w:t xml:space="preserve">We will track success through three KPIs directly tied to our Marketing Plan objectives:</w:t>
      </w:r>
    </w:p>
    <w:p>
      <w:pPr>
        <w:numPr>
          <w:ilvl w:val="0"/>
          <w:numId w:val="1002"/>
        </w:numPr>
        <w:pStyle w:val="Compact"/>
      </w:pPr>
      <w:r>
        <w:rPr>
          <w:bCs/>
          <w:b/>
        </w:rPr>
        <w:t xml:space="preserve">Talent Acquisition Rate:</w:t>
      </w:r>
      <w:r>
        <w:t xml:space="preserve"> </w:t>
      </w:r>
      <w:r>
        <w:t xml:space="preserve">45% reduction in vacancy rate for Biomedical Engineers in Toronto by Q4 2025 (vs. 2023 baseline).</w:t>
      </w:r>
    </w:p>
    <w:p>
      <w:pPr>
        <w:numPr>
          <w:ilvl w:val="0"/>
          <w:numId w:val="1002"/>
        </w:numPr>
        <w:pStyle w:val="Compact"/>
      </w:pPr>
      <w:r>
        <w:rPr>
          <w:bCs/>
          <w:b/>
        </w:rPr>
        <w:t xml:space="preserve">Career Growth Metrics:</w:t>
      </w:r>
      <w:r>
        <w:t xml:space="preserve"> </w:t>
      </w:r>
      <w:r>
        <w:t xml:space="preserve">80% of participants reporting increased salary or promotion within one year of certification.</w:t>
      </w:r>
    </w:p>
    <w:p>
      <w:pPr>
        <w:numPr>
          <w:ilvl w:val="0"/>
          <w:numId w:val="1002"/>
        </w:numPr>
        <w:pStyle w:val="Compact"/>
      </w:pPr>
      <w:r>
        <w:rPr>
          <w:bCs/>
          <w:b/>
        </w:rPr>
        <w:t xml:space="preserve">Ecosystem Expansion:</w:t>
      </w:r>
      <w:r>
        <w:t xml:space="preserve"> </w:t>
      </w:r>
      <w:r>
        <w:t xml:space="preserve">Addition of 15+ new Toronto-based health tech firms to our employer network by end-2025.</w:t>
      </w:r>
    </w:p>
    <w:bookmarkEnd w:id="26"/>
    <w:bookmarkStart w:id="27" w:name="conclusion-why-toronto-canada"/>
    <w:p>
      <w:pPr>
        <w:pStyle w:val="Heading2"/>
      </w:pPr>
      <w:r>
        <w:t xml:space="preserve">Conclusion: Why Toronto, Canada?</w:t>
      </w:r>
    </w:p>
    <w:p>
      <w:pPr>
        <w:pStyle w:val="FirstParagraph"/>
      </w:pPr>
      <w:r>
        <w:t xml:space="preserve">This Marketing Plan establishes a sustainable ecosystem where Biomedical Engineers thrive in Canada’s most dynamic healthcare market. By centering on Toronto—Canada’s life sciences capital—we address a critical national need while delivering exceptional value to professionals seeking to advance their careers. Every initiative underscores the unique advantages of working as a Biomedical Engineer in Toronto: proximity to global pharmaceutical headquarters, access to cutting-edge clinical environments like St. Michael’s Hospital, and government support for health innovation. As Canada accelerates its digital health transformation, this Marketing Plan positions Toronto as the undeniable epicenter for biomedical engineering talent across all of Canada. The future of healthcare innovation isn’t just happening here—it’s being built by Biomedical Engineers in Toronto.</w:t>
      </w:r>
    </w:p>
    <w:p>
      <w:pPr>
        <w:pStyle w:val="BodyText"/>
      </w:pPr>
      <w:r>
        <w:rPr>
          <w:bCs/>
          <w:b/>
        </w:rPr>
        <w:t xml:space="preserve">Marketing Plan Document | Biomedical Engineer Talent Strategy | Toronto,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Careers in Toronto, Canada</dc:title>
  <dc:creator/>
  <dc:language>en</dc:language>
  <cp:keywords/>
  <dcterms:created xsi:type="dcterms:W3CDTF">2025-12-12T07:07:15Z</dcterms:created>
  <dcterms:modified xsi:type="dcterms:W3CDTF">2025-12-12T07:07:15Z</dcterms:modified>
</cp:coreProperties>
</file>

<file path=docProps/custom.xml><?xml version="1.0" encoding="utf-8"?>
<Properties xmlns="http://schemas.openxmlformats.org/officeDocument/2006/custom-properties" xmlns:vt="http://schemas.openxmlformats.org/officeDocument/2006/docPropsVTypes"/>
</file>