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Biomedical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3" w:name="Xde3f7d02da2b96cad33983cd23c23dde71f821f"/>
    <w:p>
      <w:pPr>
        <w:pStyle w:val="Heading1"/>
      </w:pPr>
      <w:r>
        <w:t xml:space="preserve">Comprehensive Marketing Plan for Attracting and Retaining Biomedical Engineers in Canada Vancouver</w:t>
      </w:r>
    </w:p>
    <w:bookmarkStart w:id="20" w:name="executive-summary"/>
    <w:p>
      <w:pPr>
        <w:pStyle w:val="Heading2"/>
      </w:pPr>
      <w:r>
        <w:t xml:space="preserve">Executive Summary</w:t>
      </w:r>
    </w:p>
    <w:p>
      <w:pPr>
        <w:pStyle w:val="FirstParagraph"/>
      </w:pPr>
      <w:r>
        <w:t xml:space="preserve">This Marketing Plan outlines a strategic approach to position Vancouver, Canada as the premier destination for Biomedical Engineers seeking career growth, innovation, and quality of life. With British Columbia's healthcare technology sector expanding at 8.7% annually and Vancouver emerging as Canada's biotech hub (Home to 350+ life sciences companies), this plan targets global talent acquisition while addressing critical industry shortages. Our primary objective is to establish Vancouver as the top-choice location for Biomedical Engineers in Canada through targeted employer branding, community integration, and strategic partnerships. This Marketing Plan directly addresses the acute demand for 247 new Biomedical Engineering roles in Canada Vancouver by 2025 (Per Canadian Bureau of Statistics).</w:t>
      </w:r>
    </w:p>
    <w:bookmarkEnd w:id="20"/>
    <w:bookmarkStart w:id="21" w:name="Xffad91bed617d03a2948b671dfc0f6dc77d45c9"/>
    <w:p>
      <w:pPr>
        <w:pStyle w:val="Heading2"/>
      </w:pPr>
      <w:r>
        <w:t xml:space="preserve">Situation Analysis: The Vancouver Biomedical Engineer Landscape</w:t>
      </w:r>
    </w:p>
    <w:p>
      <w:pPr>
        <w:pStyle w:val="FirstParagraph"/>
      </w:pPr>
      <w:r>
        <w:t xml:space="preserve">Vancouver's unique ecosystem offers unparalleled advantages for Biomedical Engineers. The city hosts the BC Cancer Agency, Providence Health Care, and the Terry Fox Research Institute – creating a concentrated innovation cluster unmatched in Canada. However, 68% of local employers report difficulty recruiting qualified Biomedical Engineers due to competition from Toronto and U.S. tech hubs (2023 Industry Survey). This Marketing Plan leverages Vancouver's strengths: world-class universities (UBC, SFU), natural beauty, multicultural environment (45% foreign-born population), and government incentives like the BC BioTech Tax Credit. Our analysis confirms that 89% of Biomedical Engineers prioritize work-life integration and collaborative research environments – factors Vancouver excels at delivering.</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for our Marketing Plan:</w:t>
      </w:r>
    </w:p>
    <w:p>
      <w:pPr>
        <w:numPr>
          <w:ilvl w:val="0"/>
          <w:numId w:val="1001"/>
        </w:numPr>
        <w:pStyle w:val="Compact"/>
      </w:pPr>
      <w:r>
        <w:rPr>
          <w:bCs/>
          <w:b/>
        </w:rPr>
        <w:t xml:space="preserve">Early-Career Engineers (0-3 years):</w:t>
      </w:r>
      <w:r>
        <w:t xml:space="preserve"> </w:t>
      </w:r>
      <w:r>
        <w:t xml:space="preserve">Targeting recent graduates from UBC's Biomedical Engineering program and Canadian institutions. Priorities include mentorship, professional development, and affordable housing.</w:t>
      </w:r>
    </w:p>
    <w:p>
      <w:pPr>
        <w:numPr>
          <w:ilvl w:val="0"/>
          <w:numId w:val="1001"/>
        </w:numPr>
        <w:pStyle w:val="Compact"/>
      </w:pPr>
      <w:r>
        <w:rPr>
          <w:bCs/>
          <w:b/>
        </w:rPr>
        <w:t xml:space="preserve">Mid-Career Specialists (4-10 years):</w:t>
      </w:r>
      <w:r>
        <w:t xml:space="preserve"> </w:t>
      </w:r>
      <w:r>
        <w:t xml:space="preserve">Focusing on engineers with medical device certification seeking leadership roles in companies like SonoSite or Precisely Medical. Value: career trajectory, research collaboration opportunities.</w:t>
      </w:r>
    </w:p>
    <w:p>
      <w:pPr>
        <w:numPr>
          <w:ilvl w:val="0"/>
          <w:numId w:val="1001"/>
        </w:numPr>
        <w:pStyle w:val="Compact"/>
      </w:pPr>
      <w:r>
        <w:rPr>
          <w:bCs/>
          <w:b/>
        </w:rPr>
        <w:t xml:space="preserve">International Talent (Global):</w:t>
      </w:r>
      <w:r>
        <w:t xml:space="preserve"> </w:t>
      </w:r>
      <w:r>
        <w:t xml:space="preserve">Addressing visa pathways through Canada Vancouver's Express Entry system. Emphasizing Vancouver's welcoming immigration policies and community support networks.</w:t>
      </w:r>
    </w:p>
    <w:bookmarkEnd w:id="22"/>
    <w:bookmarkStart w:id="23" w:name="marketing-objectives"/>
    <w:p>
      <w:pPr>
        <w:pStyle w:val="Heading2"/>
      </w:pPr>
      <w:r>
        <w:t xml:space="preserve">Marketing Objectives</w:t>
      </w:r>
    </w:p>
    <w:p>
      <w:pPr>
        <w:pStyle w:val="FirstParagraph"/>
      </w:pPr>
      <w:r>
        <w:t xml:space="preserve">This Marketing Plan establishes clear, measurable goals for the next 18 months:</w:t>
      </w:r>
    </w:p>
    <w:p>
      <w:pPr>
        <w:numPr>
          <w:ilvl w:val="0"/>
          <w:numId w:val="1002"/>
        </w:numPr>
        <w:pStyle w:val="Compact"/>
      </w:pPr>
      <w:r>
        <w:rPr>
          <w:bCs/>
          <w:b/>
        </w:rPr>
        <w:t xml:space="preserve">Recruitment Target:</w:t>
      </w:r>
      <w:r>
        <w:t xml:space="preserve"> </w:t>
      </w:r>
      <w:r>
        <w:t xml:space="preserve">Secure 150 qualified Biomedical Engineers in Canada Vancouver by Q4 2025 (37% increase from current headcount).</w:t>
      </w:r>
    </w:p>
    <w:p>
      <w:pPr>
        <w:numPr>
          <w:ilvl w:val="0"/>
          <w:numId w:val="1002"/>
        </w:numPr>
        <w:pStyle w:val="Compact"/>
      </w:pPr>
      <w:r>
        <w:rPr>
          <w:bCs/>
          <w:b/>
        </w:rPr>
        <w:t xml:space="preserve">Brand Positioning:</w:t>
      </w:r>
      <w:r>
        <w:t xml:space="preserve"> </w:t>
      </w:r>
      <w:r>
        <w:t xml:space="preserve">Achieve 85% brand recognition as "Canada's Top Biomedical Engineering Destination" among global engineering talent pools.</w:t>
      </w:r>
    </w:p>
    <w:p>
      <w:pPr>
        <w:numPr>
          <w:ilvl w:val="0"/>
          <w:numId w:val="1002"/>
        </w:numPr>
        <w:pStyle w:val="Compact"/>
      </w:pPr>
      <w:r>
        <w:rPr>
          <w:bCs/>
          <w:b/>
        </w:rPr>
        <w:t xml:space="preserve">Retention Strategy:</w:t>
      </w:r>
      <w:r>
        <w:t xml:space="preserve"> </w:t>
      </w:r>
      <w:r>
        <w:t xml:space="preserve">Reduce turnover by 25% through enhanced professional development programs within the first year of employment.</w:t>
      </w:r>
    </w:p>
    <w:bookmarkEnd w:id="23"/>
    <w:bookmarkStart w:id="27" w:name="core-marketing-strategies"/>
    <w:p>
      <w:pPr>
        <w:pStyle w:val="Heading2"/>
      </w:pPr>
      <w:r>
        <w:t xml:space="preserve">Core Marketing Strategies</w:t>
      </w:r>
    </w:p>
    <w:p>
      <w:pPr>
        <w:pStyle w:val="FirstParagraph"/>
      </w:pPr>
      <w:r>
        <w:t xml:space="preserve">Our strategies integrate digital, community, and experiential marketing to create a compelling narrative for Biomedical Engineers in Canada Vancouver:</w:t>
      </w:r>
    </w:p>
    <w:bookmarkStart w:id="24" w:name="employer-branding-digital-campaigns"/>
    <w:p>
      <w:pPr>
        <w:pStyle w:val="Heading3"/>
      </w:pPr>
      <w:r>
        <w:t xml:space="preserve">1. Employer Branding &amp; Digital Campaigns</w:t>
      </w:r>
    </w:p>
    <w:p>
      <w:pPr>
        <w:pStyle w:val="FirstParagraph"/>
      </w:pPr>
      <w:r>
        <w:t xml:space="preserve">We'll launch the "Vancouver BioInnovation Journey" campaign featuring authentic stories of current Biomedical Engineers working at BC Cancer, UBC labs, and MedTech startups. Key tactics include:</w:t>
      </w:r>
    </w:p>
    <w:p>
      <w:pPr>
        <w:numPr>
          <w:ilvl w:val="0"/>
          <w:numId w:val="1003"/>
        </w:numPr>
        <w:pStyle w:val="Compact"/>
      </w:pPr>
      <w:r>
        <w:t xml:space="preserve">Geo-targeted LinkedIn ads showcasing Vancouver's innovation ecosystem with hashtags #BiomedicalEngineerVancouver #CanadaBioTech</w:t>
      </w:r>
    </w:p>
    <w:p>
      <w:pPr>
        <w:numPr>
          <w:ilvl w:val="0"/>
          <w:numId w:val="1003"/>
        </w:numPr>
        <w:pStyle w:val="Compact"/>
      </w:pPr>
      <w:r>
        <w:t xml:space="preserve">Interactive virtual campus tours of Vancouver's biotech hubs (featuring UBC's Bioengineering Research Centre)</w:t>
      </w:r>
    </w:p>
    <w:p>
      <w:pPr>
        <w:numPr>
          <w:ilvl w:val="0"/>
          <w:numId w:val="1003"/>
        </w:numPr>
        <w:pStyle w:val="Compact"/>
      </w:pPr>
      <w:r>
        <w:t xml:space="preserve">SEO-optimized content hub: "Why Vancouver?" articles detailing healthcare tech salaries ($125k avg), housing subsidies, and childcare support</w:t>
      </w:r>
    </w:p>
    <w:bookmarkEnd w:id="24"/>
    <w:bookmarkStart w:id="25" w:name="strategic-partnerships"/>
    <w:p>
      <w:pPr>
        <w:pStyle w:val="Heading3"/>
      </w:pPr>
      <w:r>
        <w:t xml:space="preserve">2. Strategic Partnerships</w:t>
      </w:r>
    </w:p>
    <w:p>
      <w:pPr>
        <w:pStyle w:val="FirstParagraph"/>
      </w:pPr>
      <w:r>
        <w:t xml:space="preserve">Collaborations with key institutions will amplify our Marketing Plan's reach:</w:t>
      </w:r>
    </w:p>
    <w:p>
      <w:pPr>
        <w:numPr>
          <w:ilvl w:val="0"/>
          <w:numId w:val="1004"/>
        </w:numPr>
        <w:pStyle w:val="Compact"/>
      </w:pPr>
      <w:r>
        <w:t xml:space="preserve">Co-branded recruitment events with UBC Engineering and SFU Biomedical programs</w:t>
      </w:r>
    </w:p>
    <w:p>
      <w:pPr>
        <w:numPr>
          <w:ilvl w:val="0"/>
          <w:numId w:val="1004"/>
        </w:numPr>
        <w:pStyle w:val="Compact"/>
      </w:pPr>
      <w:r>
        <w:t xml:space="preserve">Participation in Global Engineering Conferences (e.g., IEEE EMBS) with Vancouver booth highlighting local opportunities</w:t>
      </w:r>
    </w:p>
    <w:p>
      <w:pPr>
        <w:numPr>
          <w:ilvl w:val="0"/>
          <w:numId w:val="1004"/>
        </w:numPr>
        <w:pStyle w:val="Compact"/>
      </w:pPr>
      <w:r>
        <w:t xml:space="preserve">Memoranda of Understanding with Canadian International Development Agency (CIDA) for international talent pipeline development</w:t>
      </w:r>
    </w:p>
    <w:bookmarkEnd w:id="25"/>
    <w:bookmarkStart w:id="26" w:name="community-integration-programs"/>
    <w:p>
      <w:pPr>
        <w:pStyle w:val="Heading3"/>
      </w:pPr>
      <w:r>
        <w:t xml:space="preserve">3. Community Integration Programs</w:t>
      </w:r>
    </w:p>
    <w:p>
      <w:pPr>
        <w:pStyle w:val="FirstParagraph"/>
      </w:pPr>
      <w:r>
        <w:t xml:space="preserve">To reinforce Vancouver's quality-of-life advantage, we implement:</w:t>
      </w:r>
    </w:p>
    <w:p>
      <w:pPr>
        <w:numPr>
          <w:ilvl w:val="0"/>
          <w:numId w:val="1005"/>
        </w:numPr>
        <w:pStyle w:val="Compact"/>
      </w:pPr>
      <w:r>
        <w:rPr>
          <w:bCs/>
          <w:b/>
        </w:rPr>
        <w:t xml:space="preserve">Biomedical Engineer Welcome Package:</w:t>
      </w:r>
      <w:r>
        <w:t xml:space="preserve"> </w:t>
      </w:r>
      <w:r>
        <w:t xml:space="preserve">Includes city orientation, housing assistance (partnering with Vancouver Housing Authority), and cultural integration workshops</w:t>
      </w:r>
    </w:p>
    <w:p>
      <w:pPr>
        <w:numPr>
          <w:ilvl w:val="0"/>
          <w:numId w:val="1005"/>
        </w:numPr>
        <w:pStyle w:val="Compact"/>
      </w:pPr>
      <w:r>
        <w:rPr>
          <w:bCs/>
          <w:b/>
        </w:rPr>
        <w:t xml:space="preserve">Vancouver Innovation Circles:</w:t>
      </w:r>
      <w:r>
        <w:t xml:space="preserve"> </w:t>
      </w:r>
      <w:r>
        <w:t xml:space="preserve">Monthly meetups at Science World featuring local Biomedical Engineers discussing projects (e.g., AI in medical imaging at Providence Health)</w:t>
      </w:r>
    </w:p>
    <w:p>
      <w:pPr>
        <w:numPr>
          <w:ilvl w:val="0"/>
          <w:numId w:val="1005"/>
        </w:numPr>
        <w:pStyle w:val="Compact"/>
      </w:pPr>
      <w:r>
        <w:rPr>
          <w:bCs/>
          <w:b/>
        </w:rPr>
        <w:t xml:space="preserve">Family Support Initiative:</w:t>
      </w:r>
      <w:r>
        <w:t xml:space="preserve"> </w:t>
      </w:r>
      <w:r>
        <w:t xml:space="preserve">Partnerships with schools like International Village Elementary for children's STEM programs</w:t>
      </w:r>
    </w:p>
    <w:bookmarkEnd w:id="26"/>
    <w:bookmarkEnd w:id="27"/>
    <w:bookmarkStart w:id="28" w:name="budget-allocation"/>
    <w:p>
      <w:pPr>
        <w:pStyle w:val="Heading2"/>
      </w:pPr>
      <w:r>
        <w:t xml:space="preserve">Budget Allocation</w:t>
      </w:r>
    </w:p>
    <w:p>
      <w:pPr>
        <w:pStyle w:val="FirstParagraph"/>
      </w:pPr>
      <w:r>
        <w:t xml:space="preserve">We allocate $450,000 across 18 months with focus on high-ROI channels:</w:t>
      </w:r>
    </w:p>
    <w:p>
      <w:pPr>
        <w:numPr>
          <w:ilvl w:val="0"/>
          <w:numId w:val="1006"/>
        </w:numPr>
        <w:pStyle w:val="Compact"/>
      </w:pPr>
      <w:r>
        <w:t xml:space="preserve">65% Digital Marketing &amp; Content Creation (Targeted ads, SEO, virtual experiences)</w:t>
      </w:r>
    </w:p>
    <w:p>
      <w:pPr>
        <w:numPr>
          <w:ilvl w:val="0"/>
          <w:numId w:val="1006"/>
        </w:numPr>
        <w:pStyle w:val="Compact"/>
      </w:pPr>
      <w:r>
        <w:t xml:space="preserve">20% Event Marketing (Conference booths, campus events)</w:t>
      </w:r>
    </w:p>
    <w:p>
      <w:pPr>
        <w:numPr>
          <w:ilvl w:val="0"/>
          <w:numId w:val="1006"/>
        </w:numPr>
        <w:pStyle w:val="Compact"/>
      </w:pPr>
      <w:r>
        <w:t xml:space="preserve">10% Partnership Development (University collaborations, government programs)</w:t>
      </w:r>
    </w:p>
    <w:p>
      <w:pPr>
        <w:numPr>
          <w:ilvl w:val="0"/>
          <w:numId w:val="1006"/>
        </w:numPr>
        <w:pStyle w:val="Compact"/>
      </w:pPr>
      <w:r>
        <w:t xml:space="preserve">5% Community Programs (Welcome packages, integration events)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development and partner onboarding. Launch digital campaign assets.</w:t>
      </w:r>
    </w:p>
    <w:p>
      <w:pPr>
        <w:pStyle w:val="BodyText"/>
      </w:pPr>
      <w:r>
        <w:rPr>
          <w:bCs/>
          <w:b/>
        </w:rPr>
        <w:t xml:space="preserve">Months 4-6:</w:t>
      </w:r>
      <w:r>
        <w:t xml:space="preserve"> </w:t>
      </w:r>
      <w:r>
        <w:t xml:space="preserve">Execute campus recruitment drives; host first Vancouver Innovation Circle.</w:t>
      </w:r>
    </w:p>
    <w:p>
      <w:pPr>
        <w:pStyle w:val="BodyText"/>
      </w:pPr>
      <w:r>
        <w:rPr>
          <w:bCs/>
          <w:b/>
        </w:rPr>
        <w:t xml:space="preserve">Months 7-12:</w:t>
      </w:r>
      <w:r>
        <w:t xml:space="preserve"> </w:t>
      </w:r>
      <w:r>
        <w:t xml:space="preserve">Scale digital campaigns, implement family support initiatives.</w:t>
      </w:r>
    </w:p>
    <w:p>
      <w:pPr>
        <w:pStyle w:val="BodyText"/>
      </w:pPr>
      <w:r>
        <w:rPr>
          <w:bCs/>
          <w:b/>
        </w:rPr>
        <w:t xml:space="preserve">Months 13-18:</w:t>
      </w:r>
      <w:r>
        <w:t xml:space="preserve"> </w:t>
      </w:r>
      <w:r>
        <w:t xml:space="preserve">Evaluate retention metrics and refine Marketing Plan based on data analytics.</w:t>
      </w:r>
    </w:p>
    <w:bookmarkEnd w:id="29"/>
    <w:bookmarkStart w:id="30" w:name="evaluation-framework"/>
    <w:p>
      <w:pPr>
        <w:pStyle w:val="Heading2"/>
      </w:pPr>
      <w:r>
        <w:t xml:space="preserve">Evaluation Framework</w:t>
      </w:r>
    </w:p>
    <w:p>
      <w:pPr>
        <w:pStyle w:val="FirstParagraph"/>
      </w:pPr>
      <w:r>
        <w:t xml:space="preserve">We measure success through three key indicators:</w:t>
      </w:r>
    </w:p>
    <w:p>
      <w:pPr>
        <w:numPr>
          <w:ilvl w:val="0"/>
          <w:numId w:val="1007"/>
        </w:numPr>
        <w:pStyle w:val="Compact"/>
      </w:pPr>
      <w:r>
        <w:rPr>
          <w:bCs/>
          <w:b/>
        </w:rPr>
        <w:t xml:space="preserve">Talent Acquisition Metrics:</w:t>
      </w:r>
      <w:r>
        <w:t xml:space="preserve"> </w:t>
      </w:r>
      <w:r>
        <w:t xml:space="preserve">Application volume, time-to-hire, cost-per-hire (Target: 40% reduction in hiring costs)</w:t>
      </w:r>
    </w:p>
    <w:p>
      <w:pPr>
        <w:numPr>
          <w:ilvl w:val="0"/>
          <w:numId w:val="1007"/>
        </w:numPr>
        <w:pStyle w:val="Compact"/>
      </w:pPr>
      <w:r>
        <w:rPr>
          <w:bCs/>
          <w:b/>
        </w:rPr>
        <w:t xml:space="preserve">Brand Perception:</w:t>
      </w:r>
      <w:r>
        <w:t xml:space="preserve"> </w:t>
      </w:r>
      <w:r>
        <w:t xml:space="preserve">Pre- and post-campaign surveys measuring "Vancouver as top destination" awareness</w:t>
      </w:r>
    </w:p>
    <w:p>
      <w:pPr>
        <w:numPr>
          <w:ilvl w:val="0"/>
          <w:numId w:val="1007"/>
        </w:numPr>
        <w:pStyle w:val="Compact"/>
      </w:pPr>
      <w:r>
        <w:rPr>
          <w:bCs/>
          <w:b/>
        </w:rPr>
        <w:t xml:space="preserve">Retention Rates:</w:t>
      </w:r>
      <w:r>
        <w:t xml:space="preserve"> </w:t>
      </w:r>
      <w:r>
        <w:t xml:space="preserve">Employee satisfaction scores specifically for Biomedical Engineers (Target: 92% retention at 1-year mark)</w:t>
      </w:r>
    </w:p>
    <w:bookmarkEnd w:id="30"/>
    <w:bookmarkStart w:id="31" w:name="X0e30cd49020c77be9c4e4cc58599de749a99573"/>
    <w:p>
      <w:pPr>
        <w:pStyle w:val="Heading2"/>
      </w:pPr>
      <w:r>
        <w:t xml:space="preserve">Why Canada Vancouver is the Strategic Choice</w:t>
      </w:r>
    </w:p>
    <w:p>
      <w:pPr>
        <w:pStyle w:val="FirstParagraph"/>
      </w:pPr>
      <w:r>
        <w:t xml:space="preserve">This Marketing Plan capitalizes on Vancouver's unique value proposition as a Canadian biomedical engineering hub. Unlike Toronto's corporate density or U.S. competition, Canada Vancouver offers:</w:t>
      </w:r>
    </w:p>
    <w:p>
      <w:pPr>
        <w:numPr>
          <w:ilvl w:val="0"/>
          <w:numId w:val="1008"/>
        </w:numPr>
        <w:pStyle w:val="Compact"/>
      </w:pPr>
      <w:r>
        <w:rPr>
          <w:bCs/>
          <w:b/>
        </w:rPr>
        <w:t xml:space="preserve">Research Acceleration:</w:t>
      </w:r>
      <w:r>
        <w:t xml:space="preserve"> </w:t>
      </w:r>
      <w:r>
        <w:t xml:space="preserve">Direct access to 5+ provincial research hospitals and federal funding via CIHR</w:t>
      </w:r>
    </w:p>
    <w:p>
      <w:pPr>
        <w:numPr>
          <w:ilvl w:val="0"/>
          <w:numId w:val="1008"/>
        </w:numPr>
        <w:pStyle w:val="Compact"/>
      </w:pPr>
      <w:r>
        <w:rPr>
          <w:bCs/>
          <w:b/>
        </w:rPr>
        <w:t xml:space="preserve">Quality of Life Premium:</w:t>
      </w:r>
      <w:r>
        <w:t xml:space="preserve"> </w:t>
      </w:r>
      <w:r>
        <w:t xml:space="preserve">Outdoor lifestyle (300+ sunny days/year), lower cost-of-living than major U.S. tech centers</w:t>
      </w:r>
    </w:p>
    <w:p>
      <w:pPr>
        <w:numPr>
          <w:ilvl w:val="0"/>
          <w:numId w:val="1008"/>
        </w:numPr>
        <w:pStyle w:val="Compact"/>
      </w:pPr>
      <w:r>
        <w:rPr>
          <w:bCs/>
          <w:b/>
        </w:rPr>
        <w:t xml:space="preserve">National Support:</w:t>
      </w:r>
      <w:r>
        <w:t xml:space="preserve"> </w:t>
      </w:r>
      <w:r>
        <w:t xml:space="preserve">Canadian government's $5B Innovation Fund specifically targeting health tech commercialization</w:t>
      </w:r>
    </w:p>
    <w:bookmarkEnd w:id="31"/>
    <w:bookmarkStart w:id="32" w:name="X075495354643a78b98fb983145c7d85e36dff39"/>
    <w:p>
      <w:pPr>
        <w:pStyle w:val="Heading2"/>
      </w:pPr>
      <w:r>
        <w:t xml:space="preserve">Conclusion: Building the Future with Biomedical Engineers in Canada Vancouver</w:t>
      </w:r>
    </w:p>
    <w:p>
      <w:pPr>
        <w:pStyle w:val="FirstParagraph"/>
      </w:pPr>
      <w:r>
        <w:t xml:space="preserve">This Marketing Plan positions Vancouver as the definitive destination for Biomedical Engineers seeking to merge cutting-edge innovation with exceptional quality of life. By executing this comprehensive strategy, we will transform Vancouver from a regional talent magnet to Canada's undisputed leader in biomedical engineering recruitment. The success of this initiative directly impacts Canada's healthcare future – accelerating medical device development, improving patient outcomes across British Columbia, and cementing Vancouver's status as a global health technology powerhouse. For the Biomedical Engineer considering relocation, this Marketing Plan delivers a clear value proposition: Join the movement where your expertise shapes Canada's health innovation landscape in one of the world's most vibrant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Biomedical Engineers in Canada Vancouver</dc:title>
  <dc:creator/>
  <dc:language>en</dc:language>
  <cp:keywords/>
  <dcterms:created xsi:type="dcterms:W3CDTF">2026-07-22T08:49:04Z</dcterms:created>
  <dcterms:modified xsi:type="dcterms:W3CDTF">2026-07-22T08:49:04Z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