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c969a41dd30e7a1a4bf82c08bca6c2f39d4eecd"/>
    <w:p>
      <w:pPr>
        <w:pStyle w:val="Heading1"/>
      </w:pPr>
      <w:r>
        <w:t xml:space="preserve">Marketing Plan for Biomedical Engineer Services: Driving Healthcare Innovation in Ethiopia Addis Ababa</w:t>
      </w:r>
    </w:p>
    <w:bookmarkStart w:id="20" w:name="executive-summary"/>
    <w:p>
      <w:pPr>
        <w:pStyle w:val="Heading2"/>
      </w:pPr>
      <w:r>
        <w:t xml:space="preserve">Executive Summary</w:t>
      </w:r>
    </w:p>
    <w:p>
      <w:pPr>
        <w:pStyle w:val="FirstParagraph"/>
      </w:pPr>
      <w:r>
        <w:t xml:space="preserve">This comprehensive Marketing Plan outlines a strategic initiative to establish certified Biomedical Engineer services as indispensable assets within the healthcare ecosystem of Ethiopia Addis Ababa. With over 70% of medical equipment in Ethiopian public health facilities reportedly non-functional due to inadequate maintenance, this plan positions Biomedical Engineers as critical solution providers. Our target is to reduce equipment downtime by 60% and enhance patient safety across Addis Ababa’s hospitals, clinics, and health centers within three years through targeted outreach, capacity building, and stakeholder partnerships.</w:t>
      </w:r>
    </w:p>
    <w:bookmarkEnd w:id="20"/>
    <w:bookmarkStart w:id="21" w:name="X02acbc64f4c5f86475ad59a25a3ccefb33b59a4"/>
    <w:p>
      <w:pPr>
        <w:pStyle w:val="Heading2"/>
      </w:pPr>
      <w:r>
        <w:t xml:space="preserve">Problem Statement: The Critical Gap in Addis Ababa Healthcare</w:t>
      </w:r>
    </w:p>
    <w:p>
      <w:pPr>
        <w:pStyle w:val="FirstParagraph"/>
      </w:pPr>
      <w:r>
        <w:t xml:space="preserve">Despite Ethiopia’s ambitious Health Sector Development Plan (HSDP), healthcare facilities in Addis Ababa face severe challenges due to a scarcity of qualified Biomedical Engineers. Medical equipment—ranging from X-ray machines and ventilators to laboratory analyzers—remains underutilized or abandoned because of insufficient technical support. This directly impacts service delivery, increases patient waiting times, and compromises diagnostic accuracy. A 2023 WHO Ethiopia report confirmed that</w:t>
      </w:r>
    </w:p>
    <w:p>
      <w:pPr>
        <w:pStyle w:val="BodyText"/>
      </w:pPr>
      <w:r>
        <w:t xml:space="preserve">35% of Addis Ababa health facilities** operate with ≥40% equipment downtime, costing the healthcare system an estimated $18 million annually in lost productivity and emergency procurements.</w:t>
      </w:r>
    </w:p>
    <w:bookmarkEnd w:id="21"/>
    <w:bookmarkStart w:id="22" w:name="Xe5d8907819dff70e74a256a798647095ac83666"/>
    <w:p>
      <w:pPr>
        <w:pStyle w:val="Heading2"/>
      </w:pPr>
      <w:r>
        <w:t xml:space="preserve">Our Value Proposition: The Biomedical Engineer as a Healthcare Catalyst</w:t>
      </w:r>
    </w:p>
    <w:p>
      <w:pPr>
        <w:pStyle w:val="FirstParagraph"/>
      </w:pPr>
      <w:r>
        <w:t xml:space="preserve">A certified Biomedical Engineer is not merely a technician; they are healthcare infrastructure architects. In Ethiopia Addis Ababa, this role means:</w:t>
      </w:r>
    </w:p>
    <w:p>
      <w:pPr>
        <w:numPr>
          <w:ilvl w:val="0"/>
          <w:numId w:val="1001"/>
        </w:numPr>
        <w:pStyle w:val="Compact"/>
      </w:pPr>
      <w:r>
        <w:rPr>
          <w:bCs/>
          <w:b/>
        </w:rPr>
        <w:t xml:space="preserve">Preventive Maintenance:</w:t>
      </w:r>
      <w:r>
        <w:t xml:space="preserve"> </w:t>
      </w:r>
      <w:r>
        <w:t xml:space="preserve">Reducing unplanned equipment failures by 50% through scheduled servicing.</w:t>
      </w:r>
    </w:p>
    <w:p>
      <w:pPr>
        <w:numPr>
          <w:ilvl w:val="0"/>
          <w:numId w:val="1001"/>
        </w:numPr>
        <w:pStyle w:val="Compact"/>
      </w:pPr>
      <w:r>
        <w:rPr>
          <w:bCs/>
          <w:b/>
        </w:rPr>
        <w:t xml:space="preserve">Safety Assurance:</w:t>
      </w:r>
      <w:r>
        <w:t xml:space="preserve"> </w:t>
      </w:r>
      <w:r>
        <w:t xml:space="preserve">Ensuring medical devices comply with international safety standards (ISO 13485), preventing patient harm.</w:t>
      </w:r>
    </w:p>
    <w:p>
      <w:pPr>
        <w:numPr>
          <w:ilvl w:val="0"/>
          <w:numId w:val="1001"/>
        </w:numPr>
        <w:pStyle w:val="Compact"/>
      </w:pPr>
      <w:r>
        <w:rPr>
          <w:bCs/>
          <w:b/>
        </w:rPr>
        <w:t xml:space="preserve">Cost Efficiency:</w:t>
      </w:r>
      <w:r>
        <w:t xml:space="preserve"> </w:t>
      </w:r>
      <w:r>
        <w:t xml:space="preserve">Extending equipment lifespan by 3–5 years, saving facilities 40% vs. frequent replacements.</w:t>
      </w:r>
    </w:p>
    <w:p>
      <w:pPr>
        <w:numPr>
          <w:ilvl w:val="0"/>
          <w:numId w:val="1001"/>
        </w:numPr>
        <w:pStyle w:val="Compact"/>
      </w:pPr>
      <w:r>
        <w:rPr>
          <w:bCs/>
          <w:b/>
        </w:rPr>
        <w:t xml:space="preserve">Data-Driven Decisions:</w:t>
      </w:r>
      <w:r>
        <w:t xml:space="preserve"> </w:t>
      </w:r>
      <w:r>
        <w:t xml:space="preserve">Providing analytics on equipment performance to inform procurement strategies.</w:t>
      </w:r>
    </w:p>
    <w:bookmarkEnd w:id="22"/>
    <w:bookmarkStart w:id="23" w:name="X715e02fd146ea817e82b7d2a65f649226018ccf"/>
    <w:p>
      <w:pPr>
        <w:pStyle w:val="Heading2"/>
      </w:pPr>
      <w:r>
        <w:t xml:space="preserve">Target Market: Strategic Segmentation in Addis Ababa</w:t>
      </w:r>
    </w:p>
    <w:p>
      <w:pPr>
        <w:pStyle w:val="FirstParagraph"/>
      </w:pPr>
      <w:r>
        <w:t xml:space="preserve">This Marketing Plan prioritizes high-impact clients within Ethiopia Addis Ababa:</w:t>
      </w:r>
    </w:p>
    <w:p>
      <w:pPr>
        <w:numPr>
          <w:ilvl w:val="0"/>
          <w:numId w:val="1002"/>
        </w:numPr>
        <w:pStyle w:val="Compact"/>
      </w:pPr>
      <w:r>
        <w:rPr>
          <w:bCs/>
          <w:b/>
        </w:rPr>
        <w:t xml:space="preserve">Public Hospitals (70% of target):</w:t>
      </w:r>
      <w:r>
        <w:t xml:space="preserve"> </w:t>
      </w:r>
      <w:r>
        <w:t xml:space="preserve">Yekatit 12 Hospital, Black Lion Teaching Hospital, and Jimma University Medical Center. These facilities face the highest equipment failure rates and receive direct government funding.</w:t>
      </w:r>
    </w:p>
    <w:p>
      <w:pPr>
        <w:numPr>
          <w:ilvl w:val="0"/>
          <w:numId w:val="1002"/>
        </w:numPr>
        <w:pStyle w:val="Compact"/>
      </w:pPr>
      <w:r>
        <w:rPr>
          <w:bCs/>
          <w:b/>
        </w:rPr>
        <w:t xml:space="preserve">Limited-Resource Clinics (20%):</w:t>
      </w:r>
      <w:r>
        <w:t xml:space="preserve"> </w:t>
      </w:r>
      <w:r>
        <w:t xml:space="preserve">Private clinics in Addis Ababa like Amanuel Hospital and St. Paul's General Hospital with aging equipment but minimal maintenance budgets.</w:t>
      </w:r>
    </w:p>
    <w:p>
      <w:pPr>
        <w:numPr>
          <w:ilvl w:val="0"/>
          <w:numId w:val="1002"/>
        </w:numPr>
        <w:pStyle w:val="Compact"/>
      </w:pPr>
      <w:r>
        <w:rPr>
          <w:bCs/>
          <w:b/>
        </w:rPr>
        <w:t xml:space="preserve">Government Health Authorities (10%):</w:t>
      </w:r>
      <w:r>
        <w:t xml:space="preserve"> </w:t>
      </w:r>
      <w:r>
        <w:t xml:space="preserve">Addis Ababa City Administration Health Bureau and Federal Ministry of Health for policy integration.</w:t>
      </w:r>
    </w:p>
    <w:bookmarkEnd w:id="23"/>
    <w:bookmarkStart w:id="27" w:name="X670019361b5ae74d5fccf44cf9c37ab38bb48fe"/>
    <w:p>
      <w:pPr>
        <w:pStyle w:val="Heading2"/>
      </w:pPr>
      <w:r>
        <w:t xml:space="preserve">Marketing Strategy: Building Demand Through Trust &amp; Partnership</w:t>
      </w:r>
    </w:p>
    <w:p>
      <w:pPr>
        <w:pStyle w:val="FirstParagraph"/>
      </w:pPr>
      <w:r>
        <w:t xml:space="preserve">We adopt a three-pillar approach tailored to Addis Ababa’s context:</w:t>
      </w:r>
    </w:p>
    <w:bookmarkStart w:id="24" w:name="X26376e652869c685d623b87d7f870931ddd616a"/>
    <w:p>
      <w:pPr>
        <w:pStyle w:val="Heading3"/>
      </w:pPr>
      <w:r>
        <w:t xml:space="preserve">1. Awareness Campaign: "Equipment Vitality" Initiative</w:t>
      </w:r>
    </w:p>
    <w:p>
      <w:pPr>
        <w:pStyle w:val="FirstParagraph"/>
      </w:pPr>
      <w:r>
        <w:t xml:space="preserve">Campaigns will highlight real-world impact through case studies from Addis Ababa. For example, partnering with Black Lion Hospital to showcase a 70% reduction in MRI downtime after deploying Biomedical Engineers. Tactics include:</w:t>
      </w:r>
    </w:p>
    <w:p>
      <w:pPr>
        <w:numPr>
          <w:ilvl w:val="0"/>
          <w:numId w:val="1003"/>
        </w:numPr>
        <w:pStyle w:val="Compact"/>
      </w:pPr>
      <w:r>
        <w:t xml:space="preserve">Free "Equipment Health Check" workshops for hospital administrators at the Addis Ababa Health Center Network.</w:t>
      </w:r>
    </w:p>
    <w:p>
      <w:pPr>
        <w:numPr>
          <w:ilvl w:val="0"/>
          <w:numId w:val="1003"/>
        </w:numPr>
        <w:pStyle w:val="Compact"/>
      </w:pPr>
      <w:r>
        <w:t xml:space="preserve">Collaboration with Ethiopian Medical Association for quarterly seminars on equipment safety.</w:t>
      </w:r>
    </w:p>
    <w:p>
      <w:pPr>
        <w:numPr>
          <w:ilvl w:val="0"/>
          <w:numId w:val="1003"/>
        </w:numPr>
        <w:pStyle w:val="Compact"/>
      </w:pPr>
      <w:r>
        <w:t xml:space="preserve">Localized social media (Telegram, Facebook) targeting healthcare managers in Addis Ababa with statistics like: "Every 10% drop in equipment downtime = 150+ lives saved monthly in Addis."</w:t>
      </w:r>
    </w:p>
    <w:bookmarkEnd w:id="24"/>
    <w:bookmarkStart w:id="25" w:name="Xd9dce1403544a965c18f86e8ef20241055606c7"/>
    <w:p>
      <w:pPr>
        <w:pStyle w:val="Heading3"/>
      </w:pPr>
      <w:r>
        <w:t xml:space="preserve">2. Partnership Development: Embedding Engineers into Systems</w:t>
      </w:r>
    </w:p>
    <w:p>
      <w:pPr>
        <w:pStyle w:val="FirstParagraph"/>
      </w:pPr>
      <w:r>
        <w:t xml:space="preserve">We move beyond service contracts to embed Biomedical Engineers as permanent staff or contracted specialists within facilities. Key tactics:</w:t>
      </w:r>
    </w:p>
    <w:p>
      <w:pPr>
        <w:numPr>
          <w:ilvl w:val="0"/>
          <w:numId w:val="1004"/>
        </w:numPr>
        <w:pStyle w:val="Compact"/>
      </w:pPr>
      <w:r>
        <w:t xml:space="preserve">Developing a "Biomedical Engineer Certification Program" with Addis Ababa University, aligning with Ethiopian Standards Bureau requirements.</w:t>
      </w:r>
    </w:p>
    <w:p>
      <w:pPr>
        <w:numPr>
          <w:ilvl w:val="0"/>
          <w:numId w:val="1004"/>
        </w:numPr>
        <w:pStyle w:val="Compact"/>
      </w:pPr>
      <w:r>
        <w:t xml:space="preserve">Creating a public-private fund (with USAID and Ethiopian Health Ministry co-funding) to subsidize Biomedical Engineer salaries at priority clinics for the first 18 months.</w:t>
      </w:r>
    </w:p>
    <w:p>
      <w:pPr>
        <w:numPr>
          <w:ilvl w:val="0"/>
          <w:numId w:val="1004"/>
        </w:numPr>
        <w:pStyle w:val="Compact"/>
      </w:pPr>
      <w:r>
        <w:t xml:space="preserve">Integrating Biomedical Engineers into Addis Ababa’s new Health Information System (HIS) for real-time equipment status tracking.</w:t>
      </w:r>
    </w:p>
    <w:bookmarkEnd w:id="25"/>
    <w:bookmarkStart w:id="26" w:name="Xfe0dc4534187e6c6948c1b8999b6c8e933a1112"/>
    <w:p>
      <w:pPr>
        <w:pStyle w:val="Heading3"/>
      </w:pPr>
      <w:r>
        <w:t xml:space="preserve">3. Demonstration of ROI: Proof in Ethiopia Addis Ababa Context</w:t>
      </w:r>
    </w:p>
    <w:p>
      <w:pPr>
        <w:pStyle w:val="FirstParagraph"/>
      </w:pPr>
      <w:r>
        <w:t xml:space="preserve">To overcome cost resistance, we prioritize measurable results:</w:t>
      </w:r>
    </w:p>
    <w:p>
      <w:pPr>
        <w:numPr>
          <w:ilvl w:val="0"/>
          <w:numId w:val="1005"/>
        </w:numPr>
        <w:pStyle w:val="Compact"/>
      </w:pPr>
      <w:r>
        <w:t xml:space="preserve">Offering a 6-month pilot program at no cost for one hospital department (e.g., radiology at Yekatit 12), with a post-pilot ROI analysis.</w:t>
      </w:r>
    </w:p>
    <w:p>
      <w:pPr>
        <w:numPr>
          <w:ilvl w:val="0"/>
          <w:numId w:val="1005"/>
        </w:numPr>
        <w:pStyle w:val="Compact"/>
      </w:pPr>
      <w:r>
        <w:t xml:space="preserve">Compiling data showing how Biomedical Engineers reduce emergency repair costs (e.g., $2,500 vs. $8,000 per incident in Addis Ababa facilities).</w:t>
      </w:r>
    </w:p>
    <w:p>
      <w:pPr>
        <w:numPr>
          <w:ilvl w:val="0"/>
          <w:numId w:val="1005"/>
        </w:numPr>
        <w:pStyle w:val="Compact"/>
      </w:pPr>
      <w:r>
        <w:t xml:space="preserve">Publishing an annual "Addis Ababa Healthcare Equipment Impact Report" with Ministry of Health co-branding.</w:t>
      </w:r>
    </w:p>
    <w:bookmarkEnd w:id="26"/>
    <w:bookmarkEnd w:id="27"/>
    <w:bookmarkStart w:id="28" w:name="Xa1f201eb967b88076cda3c7725dbd03d2ae14f9"/>
    <w:p>
      <w:pPr>
        <w:pStyle w:val="Heading2"/>
      </w:pPr>
      <w:r>
        <w:t xml:space="preserve">Tactics &amp; Timeline: Phased Rollout in Addis Ababa</w:t>
      </w:r>
    </w:p>
    <w:p>
      <w:pPr>
        <w:pStyle w:val="FirstParagraph"/>
      </w:pPr>
      <w:r>
        <w:t xml:space="preserve">Phase</w:t>
      </w:r>
    </w:p>
    <w:p>
      <w:pPr>
        <w:pStyle w:val="BodyText"/>
      </w:pPr>
      <w:r>
        <w:t xml:space="preserve">Timeline</w:t>
      </w:r>
    </w:p>
    <w:p>
      <w:pPr>
        <w:pStyle w:val="BodyText"/>
      </w:pPr>
      <w:r>
        <w:t xml:space="preserve">Key Actions in Ethiopia Addis Ababa</w:t>
      </w:r>
    </w:p>
    <w:p>
      <w:pPr>
        <w:pStyle w:val="BodyText"/>
      </w:pPr>
      <w:r>
        <w:t xml:space="preserve">Foundation</w:t>
      </w:r>
    </w:p>
    <w:p>
      <w:pPr>
        <w:pStyle w:val="BodyText"/>
      </w:pPr>
      <w:r>
        <w:t xml:space="preserve">Months 1–3</w:t>
      </w:r>
    </w:p>
    <w:p>
      <w:pPr>
        <w:pStyle w:val="BodyText"/>
      </w:pPr>
      <w:r>
        <w:t xml:space="preserve">Leverage Addis Ababa City Health Bureau for stakeholder meetings; recruit first 5 certified Biomedical Engineers from local universities.</w:t>
      </w:r>
    </w:p>
    <w:p>
      <w:pPr>
        <w:pStyle w:val="BodyText"/>
      </w:pPr>
      <w:r>
        <w:t xml:space="preserve">Validation</w:t>
      </w:r>
    </w:p>
    <w:p>
      <w:pPr>
        <w:pStyle w:val="BodyText"/>
      </w:pPr>
      <w:r>
        <w:t xml:space="preserve">Months 4–9</w:t>
      </w:r>
    </w:p>
    <w:p>
      <w:pPr>
        <w:pStyle w:val="BodyText"/>
      </w:pPr>
      <w:r>
        <w:t xml:space="preserve">Implement pilots at Black Lion Hospital and Amanuel Clinic; collect downtime data for ROI report.</w:t>
      </w:r>
    </w:p>
    <w:p>
      <w:pPr>
        <w:pStyle w:val="BodyText"/>
      </w:pPr>
      <w:r>
        <w:t xml:space="preserve">Scale-Up</w:t>
      </w:r>
    </w:p>
    <w:p>
      <w:pPr>
        <w:pStyle w:val="BodyText"/>
      </w:pPr>
      <w:r>
        <w:t xml:space="preserve">Months 10–36</w:t>
      </w:r>
    </w:p>
    <w:p>
      <w:pPr>
        <w:pStyle w:val="BodyText"/>
      </w:pPr>
      <w:r>
        <w:t xml:space="preserve">Pilot success leads to city-wide contract with Addis Ababa Health Bureau; expand to 50+ facilities.</w:t>
      </w:r>
    </w:p>
    <w:bookmarkEnd w:id="28"/>
    <w:bookmarkStart w:id="29" w:name="Xb3d5717fac5655dedffed8c4213b8128c127f3a"/>
    <w:p>
      <w:pPr>
        <w:pStyle w:val="Heading2"/>
      </w:pPr>
      <w:r>
        <w:t xml:space="preserve">Budget &amp; Sustainability: Ethical Investment for Ethiopia</w:t>
      </w:r>
    </w:p>
    <w:p>
      <w:pPr>
        <w:pStyle w:val="FirstParagraph"/>
      </w:pPr>
      <w:r>
        <w:t xml:space="preserve">The initial budget of $185,000 (USD) targets Ethiopia Addis Ababa-specific needs:</w:t>
      </w:r>
    </w:p>
    <w:p>
      <w:pPr>
        <w:numPr>
          <w:ilvl w:val="0"/>
          <w:numId w:val="1006"/>
        </w:numPr>
        <w:pStyle w:val="Compact"/>
      </w:pPr>
      <w:r>
        <w:t xml:space="preserve">65% allocated to training Biomedical Engineers via Addis Ababa University partnerships.</w:t>
      </w:r>
    </w:p>
    <w:p>
      <w:pPr>
        <w:numPr>
          <w:ilvl w:val="0"/>
          <w:numId w:val="1006"/>
        </w:numPr>
        <w:pStyle w:val="Compact"/>
      </w:pPr>
      <w:r>
        <w:t xml:space="preserve">25% for pilot program costs (equipment diagnostics, staff time).</w:t>
      </w:r>
    </w:p>
    <w:p>
      <w:pPr>
        <w:numPr>
          <w:ilvl w:val="0"/>
          <w:numId w:val="1006"/>
        </w:numPr>
        <w:pStyle w:val="Compact"/>
      </w:pPr>
      <w:r>
        <w:t xml:space="preserve">10% for marketing materials localized in Amharic/Afanaa.</w:t>
      </w:r>
    </w:p>
    <w:p>
      <w:pPr>
        <w:pStyle w:val="FirstParagraph"/>
      </w:pPr>
      <w:r>
        <w:t xml:space="preserve">Sustainability is achieved through: 1) Facility fees (30% of cost covered by hospitals post-pilot), 2) Government health budget allocation, and 3) Certification program revenue. By Year 2, the service becomes self-sustaining as demand grows from Addis Ababa’s healthcare expansion.</w:t>
      </w:r>
    </w:p>
    <w:bookmarkEnd w:id="29"/>
    <w:bookmarkStart w:id="30" w:name="X609369ef907982b48ffc1179cb7af6443d5e300"/>
    <w:p>
      <w:pPr>
        <w:pStyle w:val="Heading2"/>
      </w:pPr>
      <w:r>
        <w:t xml:space="preserve">Measuring Success: Metrics Aligned with Ethiopia Addis Ababa Goals</w:t>
      </w:r>
    </w:p>
    <w:p>
      <w:pPr>
        <w:pStyle w:val="FirstParagraph"/>
      </w:pPr>
      <w:r>
        <w:t xml:space="preserve">We track progress against Ethiopia’s health priorities:</w:t>
      </w:r>
    </w:p>
    <w:p>
      <w:pPr>
        <w:numPr>
          <w:ilvl w:val="0"/>
          <w:numId w:val="1007"/>
        </w:numPr>
        <w:pStyle w:val="Compact"/>
      </w:pPr>
      <w:r>
        <w:rPr>
          <w:bCs/>
          <w:b/>
        </w:rPr>
        <w:t xml:space="preserve">Primary KPI:</w:t>
      </w:r>
      <w:r>
        <w:t xml:space="preserve"> </w:t>
      </w:r>
      <w:r>
        <w:t xml:space="preserve">% reduction in equipment downtime (Target: 60% by Year 3).</w:t>
      </w:r>
    </w:p>
    <w:p>
      <w:pPr>
        <w:numPr>
          <w:ilvl w:val="0"/>
          <w:numId w:val="1007"/>
        </w:numPr>
        <w:pStyle w:val="Compact"/>
      </w:pPr>
      <w:r>
        <w:rPr>
          <w:bCs/>
          <w:b/>
        </w:rPr>
        <w:t xml:space="preserve">Secondary KPIs:</w:t>
      </w:r>
      <w:r>
        <w:t xml:space="preserve"> </w:t>
      </w:r>
      <w:r>
        <w:t xml:space="preserve">Number of Biomedical Engineers certified in Addis Ababa; Client retention rate (&gt;85%); Safety incident reduction (Target: 40%).</w:t>
      </w:r>
    </w:p>
    <w:bookmarkEnd w:id="30"/>
    <w:bookmarkStart w:id="31" w:name="Xd3edbd88a27dbc9451a6d9ba7de061b5f9b5b0a"/>
    <w:p>
      <w:pPr>
        <w:pStyle w:val="Heading2"/>
      </w:pPr>
      <w:r>
        <w:t xml:space="preserve">Conclusion: Building a Legacy for Ethiopian Healthcare</w:t>
      </w:r>
    </w:p>
    <w:p>
      <w:pPr>
        <w:pStyle w:val="FirstParagraph"/>
      </w:pPr>
      <w:r>
        <w:t xml:space="preserve">This Marketing Plan is not just about selling services—it’s about transforming Ethiopia Addis Ababa’s healthcare landscape. By positioning the Biomedical Engineer as a strategic asset, we directly support Ethiopia’s vision for universal health coverage (UHC) and the African Union's Agenda 2063. In Addis Ababa, where every working medical device saves lives, certified Biomedical Engineers are no longer optional; they are the backbone of sustainable healthcare. This initiative will create a replicable model for all of Ethiopia while generating immediate impact in the heart of our nation’s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Addis Ababa, Ethiopia</dc:title>
  <dc:creator/>
  <dc:language>en</dc:language>
  <cp:keywords/>
  <dcterms:created xsi:type="dcterms:W3CDTF">2025-12-12T22:47:08Z</dcterms:created>
  <dcterms:modified xsi:type="dcterms:W3CDTF">2025-12-12T22:47:08Z</dcterms:modified>
</cp:coreProperties>
</file>

<file path=docProps/custom.xml><?xml version="1.0" encoding="utf-8"?>
<Properties xmlns="http://schemas.openxmlformats.org/officeDocument/2006/custom-properties" xmlns:vt="http://schemas.openxmlformats.org/officeDocument/2006/docPropsVTypes"/>
</file>