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32" w:name="Xfb990a5ebe851069b5c3b267637d6b76965556f"/>
    <w:p>
      <w:pPr>
        <w:pStyle w:val="Heading1"/>
      </w:pPr>
      <w:r>
        <w:t xml:space="preserve">Comprehensive Marketing Plan for Biomedical Engineer Recruitment in Germany Berlin</w:t>
      </w:r>
    </w:p>
    <w:bookmarkStart w:id="20" w:name="executive-summary"/>
    <w:p>
      <w:pPr>
        <w:pStyle w:val="Heading2"/>
      </w:pPr>
      <w:r>
        <w:t xml:space="preserve">Executive Summary</w:t>
      </w:r>
    </w:p>
    <w:p>
      <w:pPr>
        <w:pStyle w:val="FirstParagraph"/>
      </w:pPr>
      <w:r>
        <w:t xml:space="preserve">This Marketing Plan outlines a strategic approach to attract top-tier Biomedical Engineers to fill critical positions within the vibrant healthcare and technology ecosystem of Germany Berlin. As the capital city emerges as Europe's leading hub for medical innovation, this plan leverages Berlin's unique advantages to position our organization as the premier employer for Biomedical Engineering talent. The campaign focuses on building employer brand awareness, targeting specialized talent pools, and creating compelling value propositions tailored to professionals seeking cutting-edge opportunities in Germany Berlin.</w:t>
      </w:r>
    </w:p>
    <w:bookmarkEnd w:id="20"/>
    <w:bookmarkStart w:id="21" w:name="X7daa082c8b8df8d9da87d8076f3028cfe6f070d"/>
    <w:p>
      <w:pPr>
        <w:pStyle w:val="Heading2"/>
      </w:pPr>
      <w:r>
        <w:t xml:space="preserve">Market Analysis: Biomedical Engineering Landscape in Germany Berlin</w:t>
      </w:r>
    </w:p>
    <w:p>
      <w:pPr>
        <w:pStyle w:val="FirstParagraph"/>
      </w:pPr>
      <w:r>
        <w:t xml:space="preserve">Germany's healthcare sector represents a €380 billion industry with Berlin serving as its innovation epicenter. The city hosts 17 major medical technology companies, 45 research institutions, and the Charité Hospital – Europe's largest university hospital network. Demand for Biomedical Engineers has surged by 22% annually (Statista 2023), driven by AI integration in diagnostics, wearable health tech, and personalized medicine initiatives. However, a critical talent gap persists: Berlin currently faces a 15% shortage of qualified Biomedical Engineers due to rapid sector expansion outpacing local university output.</w:t>
      </w:r>
    </w:p>
    <w:p>
      <w:pPr>
        <w:pStyle w:val="BodyText"/>
      </w:pPr>
      <w:r>
        <w:t xml:space="preserve">Competitor analysis reveals that only 38% of Berlin-based medtech firms utilize modern recruitment marketing strategies. Most rely on traditional job boards, missing opportunities to engage passive candidates through industry-specific channels like the German Society for Biomedical Engineering (DGBMT) and Berlin Medical Tech Meetups. This presents a strategic advantage for our targeted Marketing Plan.</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Biomedical Engineer recruitment campaign:</w:t>
      </w:r>
    </w:p>
    <w:p>
      <w:pPr>
        <w:numPr>
          <w:ilvl w:val="0"/>
          <w:numId w:val="1001"/>
        </w:numPr>
        <w:pStyle w:val="Compact"/>
      </w:pPr>
      <w:r>
        <w:rPr>
          <w:bCs/>
          <w:b/>
        </w:rPr>
        <w:t xml:space="preserve">Early Career Professionals:</w:t>
      </w:r>
      <w:r>
        <w:t xml:space="preserve"> </w:t>
      </w:r>
      <w:r>
        <w:t xml:space="preserve">Recent Master's graduates from TU Berlin, HU Berlin, and Charité Medical School with focus on medical device design.</w:t>
      </w:r>
    </w:p>
    <w:p>
      <w:pPr>
        <w:numPr>
          <w:ilvl w:val="0"/>
          <w:numId w:val="1001"/>
        </w:numPr>
        <w:pStyle w:val="Compact"/>
      </w:pPr>
      <w:r>
        <w:rPr>
          <w:bCs/>
          <w:b/>
        </w:rPr>
        <w:t xml:space="preserve">Mid-Career Specialists:</w:t>
      </w:r>
      <w:r>
        <w:t xml:space="preserve"> </w:t>
      </w:r>
      <w:r>
        <w:t xml:space="preserve">Engineers with 3-7 years' experience in EU-regulated medical device development (ISO 13485 certified).</w:t>
      </w:r>
    </w:p>
    <w:p>
      <w:pPr>
        <w:numPr>
          <w:ilvl w:val="0"/>
          <w:numId w:val="1001"/>
        </w:numPr>
        <w:pStyle w:val="Compact"/>
      </w:pPr>
      <w:r>
        <w:rPr>
          <w:bCs/>
          <w:b/>
        </w:rPr>
        <w:t xml:space="preserve">Senior Innovators:</w:t>
      </w:r>
      <w:r>
        <w:t xml:space="preserve"> </w:t>
      </w:r>
      <w:r>
        <w:t xml:space="preserve">Industry veterans with patent portfolios in AI-driven healthcare solutions seeking leadership roles.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Recruitment Target:</w:t>
      </w:r>
      <w:r>
        <w:t xml:space="preserve"> </w:t>
      </w:r>
      <w:r>
        <w:t xml:space="preserve">Secure 15 Biomedical Engineer hires within 12 months (exceeding Berlin's average of 8.3 placements per company).</w:t>
      </w:r>
    </w:p>
    <w:p>
      <w:pPr>
        <w:numPr>
          <w:ilvl w:val="0"/>
          <w:numId w:val="1002"/>
        </w:numPr>
        <w:pStyle w:val="Compact"/>
      </w:pPr>
      <w:r>
        <w:rPr>
          <w:bCs/>
          <w:b/>
        </w:rPr>
        <w:t xml:space="preserve">Talent Pipeline Growth:</w:t>
      </w:r>
      <w:r>
        <w:t xml:space="preserve"> </w:t>
      </w:r>
      <w:r>
        <w:t xml:space="preserve">Build a qualified candidate database of 500+ Biomedical Engineers across Germany Berlin by Q3 2024.</w:t>
      </w:r>
    </w:p>
    <w:p>
      <w:pPr>
        <w:numPr>
          <w:ilvl w:val="0"/>
          <w:numId w:val="1002"/>
        </w:numPr>
        <w:pStyle w:val="Compact"/>
      </w:pPr>
      <w:r>
        <w:rPr>
          <w:bCs/>
          <w:b/>
        </w:rPr>
        <w:t xml:space="preserve">Brand Positioning:</w:t>
      </w:r>
      <w:r>
        <w:t xml:space="preserve"> </w:t>
      </w:r>
      <w:r>
        <w:t xml:space="preserve">Achieve 75% recognition as "Top Employer for Biomedical Engineers" in Berlin (measured via Glassdoor surveys).</w:t>
      </w:r>
    </w:p>
    <w:p>
      <w:pPr>
        <w:numPr>
          <w:ilvl w:val="0"/>
          <w:numId w:val="1002"/>
        </w:numPr>
        <w:pStyle w:val="Compact"/>
      </w:pPr>
      <w:r>
        <w:rPr>
          <w:bCs/>
          <w:b/>
        </w:rPr>
        <w:t xml:space="preserve">Candidate Quality:</w:t>
      </w:r>
      <w:r>
        <w:t xml:space="preserve"> </w:t>
      </w:r>
      <w:r>
        <w:t xml:space="preserve">Reduce time-to-hire from 65 to 42 days through targeted engagement.</w:t>
      </w:r>
    </w:p>
    <w:bookmarkEnd w:id="23"/>
    <w:bookmarkStart w:id="27" w:name="integrated-marketing-strategies"/>
    <w:p>
      <w:pPr>
        <w:pStyle w:val="Heading2"/>
      </w:pPr>
      <w:r>
        <w:t xml:space="preserve">Integrated Marketing Strategies</w:t>
      </w:r>
    </w:p>
    <w:bookmarkStart w:id="24" w:name="employer-brand-differentiation"/>
    <w:p>
      <w:pPr>
        <w:pStyle w:val="Heading3"/>
      </w:pPr>
      <w:r>
        <w:t xml:space="preserve">1. Employer Brand Differentiation</w:t>
      </w:r>
    </w:p>
    <w:p>
      <w:pPr>
        <w:pStyle w:val="FirstParagraph"/>
      </w:pPr>
      <w:r>
        <w:t xml:space="preserve">We will position our organization as the catalyst for Biomedical Engineering excellence in Germany Berlin by emphasizing:</w:t>
      </w:r>
    </w:p>
    <w:p>
      <w:pPr>
        <w:numPr>
          <w:ilvl w:val="0"/>
          <w:numId w:val="1003"/>
        </w:numPr>
        <w:pStyle w:val="Compact"/>
      </w:pPr>
      <w:r>
        <w:rPr>
          <w:iCs/>
          <w:i/>
        </w:rPr>
        <w:t xml:space="preserve">Innovation Ecosystem Access:</w:t>
      </w:r>
      <w:r>
        <w:t xml:space="preserve"> </w:t>
      </w:r>
      <w:r>
        <w:t xml:space="preserve">Exclusive partnerships with Fraunhofer Institutes and Berlin's MedTech Cluster for R&amp;D collaboration.</w:t>
      </w:r>
    </w:p>
    <w:p>
      <w:pPr>
        <w:numPr>
          <w:ilvl w:val="0"/>
          <w:numId w:val="1003"/>
        </w:numPr>
        <w:pStyle w:val="Compact"/>
      </w:pPr>
      <w:r>
        <w:rPr>
          <w:iCs/>
          <w:i/>
        </w:rPr>
        <w:t xml:space="preserve">Career Acceleration:</w:t>
      </w:r>
      <w:r>
        <w:t xml:space="preserve"> </w:t>
      </w:r>
      <w:r>
        <w:t xml:space="preserve">Fast-track leadership development programs with mentorship from 20+ senior Biomedical Engineers in Berlin.</w:t>
      </w:r>
    </w:p>
    <w:p>
      <w:pPr>
        <w:numPr>
          <w:ilvl w:val="0"/>
          <w:numId w:val="1003"/>
        </w:numPr>
        <w:pStyle w:val="Compact"/>
      </w:pPr>
      <w:r>
        <w:rPr>
          <w:iCs/>
          <w:i/>
        </w:rPr>
        <w:t xml:space="preserve">Lifestyle Integration:</w:t>
      </w:r>
      <w:r>
        <w:t xml:space="preserve"> </w:t>
      </w:r>
      <w:r>
        <w:t xml:space="preserve">Highlighting Berlin's high quality-of-life benefits: subsidized public transport, startup-friendly visa policies, and vibrant cultural scene for international talent.</w:t>
      </w:r>
    </w:p>
    <w:bookmarkEnd w:id="24"/>
    <w:bookmarkStart w:id="25" w:name="digital-recruitment-ecosystem"/>
    <w:p>
      <w:pPr>
        <w:pStyle w:val="Heading3"/>
      </w:pPr>
      <w:r>
        <w:t xml:space="preserve">2. Digital Recruitment Ecosystem</w:t>
      </w:r>
    </w:p>
    <w:p>
      <w:pPr>
        <w:pStyle w:val="FirstParagraph"/>
      </w:pPr>
      <w:r>
        <w:t xml:space="preserve">A multi-channel strategy tailored to Biomedical Engineer preferences in Germany Berlin:</w:t>
      </w:r>
    </w:p>
    <w:p>
      <w:pPr>
        <w:numPr>
          <w:ilvl w:val="0"/>
          <w:numId w:val="1004"/>
        </w:numPr>
        <w:pStyle w:val="Compact"/>
      </w:pPr>
      <w:r>
        <w:rPr>
          <w:bCs/>
          <w:b/>
        </w:rPr>
        <w:t xml:space="preserve">LinkedIn Talent Network:</w:t>
      </w:r>
      <w:r>
        <w:t xml:space="preserve"> </w:t>
      </w:r>
      <w:r>
        <w:t xml:space="preserve">Geo-targeted campaigns focusing on Berlin-based professionals with keywords "Biomedical Engineer," "Medical Device Development," and "Healthtech." Sponsored content will showcase lab facilities at our Berlin R&amp;D center.</w:t>
      </w:r>
    </w:p>
    <w:p>
      <w:pPr>
        <w:numPr>
          <w:ilvl w:val="0"/>
          <w:numId w:val="1004"/>
        </w:numPr>
        <w:pStyle w:val="Compact"/>
      </w:pPr>
      <w:r>
        <w:rPr>
          <w:bCs/>
          <w:b/>
        </w:rPr>
        <w:t xml:space="preserve">Industry-Specific Platforms:</w:t>
      </w:r>
      <w:r>
        <w:t xml:space="preserve"> </w:t>
      </w:r>
      <w:r>
        <w:t xml:space="preserve">Partnering with MedTech Germany and the DGBMT for exclusive job listings, webinars on Berlin's regulatory landscape (e.g., MDR 2017/745), and virtual career fairs.</w:t>
      </w:r>
    </w:p>
    <w:p>
      <w:pPr>
        <w:numPr>
          <w:ilvl w:val="0"/>
          <w:numId w:val="1004"/>
        </w:numPr>
        <w:pStyle w:val="Compact"/>
      </w:pPr>
      <w:r>
        <w:rPr>
          <w:bCs/>
          <w:b/>
        </w:rPr>
        <w:t xml:space="preserve">Native Content Strategy:</w:t>
      </w:r>
      <w:r>
        <w:t xml:space="preserve"> </w:t>
      </w:r>
      <w:r>
        <w:t xml:space="preserve">Publishing case studies like "How Berlin-Based Biomedical Engineers Revolutionized Cardiac Monitoring Devices" on our website and through engineering forums (e.g., Engineering.com DE).</w:t>
      </w:r>
    </w:p>
    <w:p>
      <w:pPr>
        <w:numPr>
          <w:ilvl w:val="0"/>
          <w:numId w:val="1004"/>
        </w:numPr>
        <w:pStyle w:val="Compact"/>
      </w:pPr>
      <w:r>
        <w:rPr>
          <w:bCs/>
          <w:b/>
        </w:rPr>
        <w:t xml:space="preserve">Employee Advocacy Program:</w:t>
      </w:r>
      <w:r>
        <w:t xml:space="preserve"> </w:t>
      </w:r>
      <w:r>
        <w:t xml:space="preserve">Training current Berlin-based Biomedical Engineers to share authentic workplace experiences via Instagram Stories and LinkedIn, targeting candidates' social circles.</w:t>
      </w:r>
    </w:p>
    <w:bookmarkEnd w:id="25"/>
    <w:bookmarkStart w:id="26" w:name="localized-berlin-engagement"/>
    <w:p>
      <w:pPr>
        <w:pStyle w:val="Heading3"/>
      </w:pPr>
      <w:r>
        <w:t xml:space="preserve">3. Localized Berlin Engagement</w:t>
      </w:r>
    </w:p>
    <w:p>
      <w:pPr>
        <w:pStyle w:val="FirstParagraph"/>
      </w:pPr>
      <w:r>
        <w:t xml:space="preserve">Campaigns deeply embedded in Berlin's professional culture:</w:t>
      </w:r>
    </w:p>
    <w:p>
      <w:pPr>
        <w:numPr>
          <w:ilvl w:val="0"/>
          <w:numId w:val="1005"/>
        </w:numPr>
        <w:pStyle w:val="Compact"/>
      </w:pPr>
      <w:r>
        <w:rPr>
          <w:iCs/>
          <w:i/>
        </w:rPr>
        <w:t xml:space="preserve">University Partnerships:</w:t>
      </w:r>
      <w:r>
        <w:t xml:space="preserve"> </w:t>
      </w:r>
      <w:r>
        <w:t xml:space="preserve">Co-hosting "Berlin MedTech Hackathons" with TU Berlin and HU Medical School, offering prize money for biomedical device prototypes.</w:t>
      </w:r>
    </w:p>
    <w:p>
      <w:pPr>
        <w:numPr>
          <w:ilvl w:val="0"/>
          <w:numId w:val="1005"/>
        </w:numPr>
        <w:pStyle w:val="Compact"/>
      </w:pPr>
      <w:r>
        <w:rPr>
          <w:iCs/>
          <w:i/>
        </w:rPr>
        <w:t xml:space="preserve">Industry Events:</w:t>
      </w:r>
      <w:r>
        <w:t xml:space="preserve"> </w:t>
      </w:r>
      <w:r>
        <w:t xml:space="preserve">Exclusive sponsorship of Bioelectronics Week Berlin (November 2023), featuring our Biomedical Engineering team in keynote sessions on AI in diagnostics.</w:t>
      </w:r>
    </w:p>
    <w:p>
      <w:pPr>
        <w:numPr>
          <w:ilvl w:val="0"/>
          <w:numId w:val="1005"/>
        </w:numPr>
        <w:pStyle w:val="Compact"/>
      </w:pPr>
      <w:r>
        <w:rPr>
          <w:iCs/>
          <w:i/>
        </w:rPr>
        <w:t xml:space="preserve">Cultural Integration:</w:t>
      </w:r>
      <w:r>
        <w:t xml:space="preserve"> </w:t>
      </w:r>
      <w:r>
        <w:t xml:space="preserve">Creating "Berlin Life" content bundles showing how engineers balance work with city experiences (e.g., weekend cycling tours along Spree River, tech-focused brewery meetups).</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 of Total)</w:t>
      </w:r>
    </w:p>
    <w:p>
      <w:pPr>
        <w:pStyle w:val="BodyText"/>
      </w:pPr>
      <w:r>
        <w:t xml:space="preserve">Key Activities</w:t>
      </w:r>
    </w:p>
    <w:p>
      <w:pPr>
        <w:pStyle w:val="BodyText"/>
      </w:pPr>
      <w:r>
        <w:t xml:space="preserve">Digital Advertising (LinkedIn, Industry Platforms)</w:t>
      </w:r>
    </w:p>
    <w:p>
      <w:pPr>
        <w:pStyle w:val="BodyText"/>
      </w:pPr>
      <w:r>
        <w:t xml:space="preserve">35%</w:t>
      </w:r>
    </w:p>
    <w:p>
      <w:pPr>
        <w:pStyle w:val="BodyText"/>
      </w:pPr>
      <w:r>
        <w:t xml:space="preserve">Sponsored content, targeted job ads, lead gen forms</w:t>
      </w:r>
    </w:p>
    <w:p>
      <w:pPr>
        <w:pStyle w:val="BodyText"/>
      </w:pPr>
      <w:r>
        <w:t xml:space="preserve">Event Sponsorship &amp; University Partnerships</w:t>
      </w:r>
    </w:p>
    <w:p>
      <w:pPr>
        <w:pStyle w:val="BodyText"/>
      </w:pPr>
      <w:r>
        <w:t xml:space="preserve">25%</w:t>
      </w:r>
    </w:p>
    <w:p>
      <w:pPr>
        <w:pStyle w:val="BodyText"/>
      </w:pPr>
      <w:r>
        <w:t xml:space="preserve">Hackathons, career fairs, seminar costs</w:t>
      </w:r>
    </w:p>
    <w:p>
      <w:pPr>
        <w:pStyle w:val="BodyText"/>
      </w:pPr>
      <w:r>
        <w:t xml:space="preserve">Content Production (Videos, Case Studies)</w:t>
      </w:r>
    </w:p>
    <w:p>
      <w:pPr>
        <w:pStyle w:val="BodyText"/>
      </w:pPr>
      <w:r>
        <w:t xml:space="preserve">20%</w:t>
      </w:r>
    </w:p>
    <w:p>
      <w:pPr>
        <w:pStyle w:val="BodyText"/>
      </w:pPr>
      <w:r>
        <w:t xml:space="preserve">cultural integration content, employee testimonials</w:t>
      </w:r>
    </w:p>
    <w:p>
      <w:pPr>
        <w:pStyle w:val="BodyText"/>
      </w:pPr>
      <w:r>
        <w:t xml:space="preserve">The total budget is €85,000 for the 12-month campaign period.</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Finalize Berlin university partnerships; launch LinkedIn campaign targeting Germany Berlin-based professionals with Biomedical Engineering keywords. Create "Berlin Biomedical Engineer" social media series.</w:t>
      </w:r>
    </w:p>
    <w:p>
      <w:pPr>
        <w:pStyle w:val="BodyText"/>
      </w:pPr>
      <w:r>
        <w:rPr>
          <w:bCs/>
          <w:b/>
        </w:rPr>
        <w:t xml:space="preserve">Q2 2024:</w:t>
      </w:r>
      <w:r>
        <w:t xml:space="preserve"> </w:t>
      </w:r>
      <w:r>
        <w:t xml:space="preserve">Execute Bioelectronics Week Berlin sponsorship; host first MedTech Hackathon at TU Berlin. Begin employee advocacy program with current Berlin-based Biomedical Engineers.</w:t>
      </w:r>
    </w:p>
    <w:p>
      <w:pPr>
        <w:pStyle w:val="BodyText"/>
      </w:pPr>
      <w:r>
        <w:rPr>
          <w:bCs/>
          <w:b/>
        </w:rPr>
        <w:t xml:space="preserve">Q3 2024:</w:t>
      </w:r>
      <w:r>
        <w:t xml:space="preserve"> </w:t>
      </w:r>
      <w:r>
        <w:t xml:space="preserve">Publish full case studies on AI-driven projects developed by our Biomedical Engineering team in Germany. Optimize campaigns based on lead analytics from Berlin talent pools.</w:t>
      </w:r>
    </w:p>
    <w:p>
      <w:pPr>
        <w:pStyle w:val="BodyText"/>
      </w:pPr>
      <w:r>
        <w:rPr>
          <w:bCs/>
          <w:b/>
        </w:rPr>
        <w:t xml:space="preserve">Q4 2024:</w:t>
      </w:r>
      <w:r>
        <w:t xml:space="preserve"> </w:t>
      </w:r>
      <w:r>
        <w:t xml:space="preserve">Evaluate campaign ROI against SMART objectives; conduct candidate satisfaction surveys focused specifically on the Berlin experience. Plan 2025 expansion into Munich and Hamburg.</w:t>
      </w:r>
    </w:p>
    <w:bookmarkEnd w:id="29"/>
    <w:bookmarkStart w:id="30" w:name="evaluation-metrics"/>
    <w:p>
      <w:pPr>
        <w:pStyle w:val="Heading2"/>
      </w:pPr>
      <w:r>
        <w:t xml:space="preserve">Evaluation Metrics</w:t>
      </w:r>
    </w:p>
    <w:p>
      <w:pPr>
        <w:pStyle w:val="FirstParagraph"/>
      </w:pPr>
      <w:r>
        <w:t xml:space="preserve">We will measure success through four key indicators:</w:t>
      </w:r>
    </w:p>
    <w:p>
      <w:pPr>
        <w:numPr>
          <w:ilvl w:val="0"/>
          <w:numId w:val="1006"/>
        </w:numPr>
        <w:pStyle w:val="Compact"/>
      </w:pPr>
      <w:r>
        <w:rPr>
          <w:bCs/>
          <w:b/>
        </w:rPr>
        <w:t xml:space="preserve">Recruitment Efficiency:</w:t>
      </w:r>
      <w:r>
        <w:t xml:space="preserve"> </w:t>
      </w:r>
      <w:r>
        <w:t xml:space="preserve">Time-to-hire, cost-per-hire vs. Berlin industry benchmark (target: 30% below average).</w:t>
      </w:r>
    </w:p>
    <w:p>
      <w:pPr>
        <w:numPr>
          <w:ilvl w:val="0"/>
          <w:numId w:val="1006"/>
        </w:numPr>
        <w:pStyle w:val="Compact"/>
      </w:pPr>
      <w:r>
        <w:rPr>
          <w:bCs/>
          <w:b/>
        </w:rPr>
        <w:t xml:space="preserve">Talent Quality:</w:t>
      </w:r>
      <w:r>
        <w:t xml:space="preserve"> </w:t>
      </w:r>
      <w:r>
        <w:t xml:space="preserve">Candidate skill match rate assessed through technical interviews (target: 95% competency alignment).</w:t>
      </w:r>
    </w:p>
    <w:p>
      <w:pPr>
        <w:numPr>
          <w:ilvl w:val="0"/>
          <w:numId w:val="1006"/>
        </w:numPr>
        <w:pStyle w:val="Compact"/>
      </w:pPr>
      <w:r>
        <w:rPr>
          <w:bCs/>
          <w:b/>
        </w:rPr>
        <w:t xml:space="preserve">Brand Perception:</w:t>
      </w:r>
      <w:r>
        <w:t xml:space="preserve"> </w:t>
      </w:r>
      <w:r>
        <w:t xml:space="preserve">Glassdoor employer rating for "Biomedical Engineering" role in Germany Berlin (target: 4.3/5+).</w:t>
      </w:r>
    </w:p>
    <w:p>
      <w:pPr>
        <w:numPr>
          <w:ilvl w:val="0"/>
          <w:numId w:val="1006"/>
        </w:numPr>
        <w:pStyle w:val="Compact"/>
      </w:pPr>
      <w:r>
        <w:rPr>
          <w:bCs/>
          <w:b/>
        </w:rPr>
        <w:t xml:space="preserve">Talent Pipeline Growth:</w:t>
      </w:r>
      <w:r>
        <w:t xml:space="preserve"> </w:t>
      </w:r>
      <w:r>
        <w:t xml:space="preserve">Net new qualified Biomedical Engineer profiles added to database (target: 120% of annual hire goal).</w:t>
      </w:r>
    </w:p>
    <w:bookmarkEnd w:id="30"/>
    <w:bookmarkStart w:id="31" w:name="conclusion"/>
    <w:p>
      <w:pPr>
        <w:pStyle w:val="Heading2"/>
      </w:pPr>
      <w:r>
        <w:t xml:space="preserve">Conclusion</w:t>
      </w:r>
    </w:p>
    <w:p>
      <w:pPr>
        <w:pStyle w:val="FirstParagraph"/>
      </w:pPr>
      <w:r>
        <w:t xml:space="preserve">This Marketing Plan establishes a comprehensive roadmap for securing Biomedical Engineering talent in Germany Berlin through hyper-targeted, culturally resonant strategies. By aligning our recruitment approach with Berlin's unique innovation ecosystem and the specific career aspirations of Biomedical Engineers, we position our organization as the strategic employer of choice in this high-demand market. The campaign transforms traditional recruitment into an active talent engagement ecosystem – ensuring not just hires, but committed professionals who will drive innovation within Germany Berlin's biomedical future. This plan represents a critical investment in securing leadership in medical technology through excellence in talent acquisition.</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in Germany Berlin</dc:title>
  <dc:creator/>
  <dc:language>en</dc:language>
  <cp:keywords/>
  <dcterms:created xsi:type="dcterms:W3CDTF">2026-07-19T21:46:43Z</dcterms:created>
  <dcterms:modified xsi:type="dcterms:W3CDTF">2026-07-19T21:46:43Z</dcterms:modified>
</cp:coreProperties>
</file>

<file path=docProps/custom.xml><?xml version="1.0" encoding="utf-8"?>
<Properties xmlns="http://schemas.openxmlformats.org/officeDocument/2006/custom-properties" xmlns:vt="http://schemas.openxmlformats.org/officeDocument/2006/docPropsVTypes"/>
</file>