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Biomedical</w:t>
      </w:r>
      <w:r>
        <w:t xml:space="preserve"> </w:t>
      </w:r>
      <w:r>
        <w:t xml:space="preserve">Engineers</w:t>
      </w:r>
      <w:r>
        <w:t xml:space="preserve"> </w:t>
      </w:r>
      <w:r>
        <w:t xml:space="preserve">to</w:t>
      </w:r>
      <w:r>
        <w:t xml:space="preserve"> </w:t>
      </w:r>
      <w:r>
        <w:t xml:space="preserve">Germany</w:t>
      </w:r>
      <w:r>
        <w:t xml:space="preserve"> </w:t>
      </w:r>
      <w:r>
        <w:t xml:space="preserve">Frankfurt</w:t>
      </w:r>
    </w:p>
    <w:bookmarkStart w:id="31" w:name="Xfebbbfbcda1f6711eae703ef000fa5a0e60b4ef"/>
    <w:p>
      <w:pPr>
        <w:pStyle w:val="Heading1"/>
      </w:pPr>
      <w:r>
        <w:t xml:space="preserve">Marketing Plan for Recruiting and Retaining Elite Biomedical Engineers in Germany Frankfurt</w:t>
      </w:r>
    </w:p>
    <w:bookmarkStart w:id="20" w:name="executive-summary"/>
    <w:p>
      <w:pPr>
        <w:pStyle w:val="Heading2"/>
      </w:pPr>
      <w:r>
        <w:t xml:space="preserve">Executive Summary</w:t>
      </w:r>
    </w:p>
    <w:p>
      <w:pPr>
        <w:pStyle w:val="FirstParagraph"/>
      </w:pPr>
      <w:r>
        <w:t xml:space="preserve">This comprehensive Marketing Plan addresses the critical talent shortage for highly skilled Biomedical Engineers within the dynamic healthcare and medtech ecosystem of Germany Frankfurt. As a global hub for finance, innovation, and healthcare infrastructure, Frankfurt presents a unique opportunity to position itself as the premier destination for Biomedical Engineering talent in Central Europe. This plan outlines targeted strategies to attract, engage, and retain top-tier Biomedical Engineers by leveraging Frankfurt's strategic advantages within Germany's economic landscape.</w:t>
      </w:r>
    </w:p>
    <w:bookmarkEnd w:id="20"/>
    <w:bookmarkStart w:id="21" w:name="Xe348cf72660ffb27c4968591ee8d04a926c1ef6"/>
    <w:p>
      <w:pPr>
        <w:pStyle w:val="Heading2"/>
      </w:pPr>
      <w:r>
        <w:t xml:space="preserve">Market Analysis: The Imperative for Biomedical Engineers in Frankfurt</w:t>
      </w:r>
    </w:p>
    <w:p>
      <w:pPr>
        <w:pStyle w:val="FirstParagraph"/>
      </w:pPr>
      <w:r>
        <w:t xml:space="preserve">The demand for specialized Biomedical Engineers in Germany Frankfurt is accelerating. Frankfurt serves as the central node for Europe's healthcare innovation, hosting major players like Siemens Healthineers (global HQ), Roche Diagnostics (significant European operations), and numerous cutting-edge startups within the BioMedizinisches Zentrum. The German Federal Ministry of Education and Research (BMBF) consistently identifies biomedical engineering as a key growth sector requiring significant talent investment. Crucially, Frankfurt's position as Germany's financial capital, coupled with its world-class international airport (Frankfurt Airport), facilitates seamless access to EU-wide markets and global talent pools – making it an unparalleled location for Biomedical Engineers seeking impactful careers within Germany Frankfurt.</w:t>
      </w:r>
    </w:p>
    <w:bookmarkEnd w:id="21"/>
    <w:bookmarkStart w:id="22" w:name="X42016d1203864b8bb8939de22646062cc128ca1"/>
    <w:p>
      <w:pPr>
        <w:pStyle w:val="Heading2"/>
      </w:pPr>
      <w:r>
        <w:t xml:space="preserve">Target Audience: The Ideal Biomedical Engineer in Germany Frankfurt</w:t>
      </w:r>
    </w:p>
    <w:p>
      <w:pPr>
        <w:pStyle w:val="FirstParagraph"/>
      </w:pPr>
      <w:r>
        <w:t xml:space="preserve">Our primary target audience consists of highly qualified Biomedical Engineers (BMEs) at various career stages, specifically:</w:t>
      </w:r>
    </w:p>
    <w:p>
      <w:pPr>
        <w:numPr>
          <w:ilvl w:val="0"/>
          <w:numId w:val="1001"/>
        </w:numPr>
        <w:pStyle w:val="Compact"/>
      </w:pPr>
      <w:r>
        <w:rPr>
          <w:bCs/>
          <w:b/>
        </w:rPr>
        <w:t xml:space="preserve">Senior Professionals:</w:t>
      </w:r>
      <w:r>
        <w:t xml:space="preserve"> </w:t>
      </w:r>
      <w:r>
        <w:t xml:space="preserve">Experienced engineers seeking leadership roles in Frankfurt's growing medtech cluster or within major hospital technology departments.</w:t>
      </w:r>
    </w:p>
    <w:p>
      <w:pPr>
        <w:numPr>
          <w:ilvl w:val="0"/>
          <w:numId w:val="1001"/>
        </w:numPr>
        <w:pStyle w:val="Compact"/>
      </w:pPr>
      <w:r>
        <w:rPr>
          <w:bCs/>
          <w:b/>
        </w:rPr>
        <w:t xml:space="preserve">Early-Career Graduates:</w:t>
      </w:r>
      <w:r>
        <w:t xml:space="preserve"> </w:t>
      </w:r>
      <w:r>
        <w:t xml:space="preserve">Recent Master's/PhD graduates in Biomedical Engineering, Medical Technology, or related fields looking for career launchpads in a globally connected German city.</w:t>
      </w:r>
    </w:p>
    <w:p>
      <w:pPr>
        <w:numPr>
          <w:ilvl w:val="0"/>
          <w:numId w:val="1001"/>
        </w:numPr>
        <w:pStyle w:val="Compact"/>
      </w:pPr>
      <w:r>
        <w:rPr>
          <w:bCs/>
          <w:b/>
        </w:rPr>
        <w:t xml:space="preserve">International Talent:</w:t>
      </w:r>
      <w:r>
        <w:t xml:space="preserve"> </w:t>
      </w:r>
      <w:r>
        <w:t xml:space="preserve">Engineers based outside Germany seeking relocation to a major EU hub with strong integration support and English-proficient workplaces common in Frankfurt's international business environment.</w:t>
      </w:r>
    </w:p>
    <w:bookmarkEnd w:id="22"/>
    <w:bookmarkStart w:id="23" w:name="X5b4838464f6fc0d645b8359e13d1b5b58e53a5d"/>
    <w:p>
      <w:pPr>
        <w:pStyle w:val="Heading2"/>
      </w:pPr>
      <w:r>
        <w:t xml:space="preserve">Core Value Proposition for the Biomedical Engineer in Frankfurt</w:t>
      </w:r>
    </w:p>
    <w:p>
      <w:pPr>
        <w:pStyle w:val="FirstParagraph"/>
      </w:pPr>
      <w:r>
        <w:t xml:space="preserve">We position Frankfurt as the optimal career destination for Biomedical Engineers by emphasizing:</w:t>
      </w:r>
    </w:p>
    <w:p>
      <w:pPr>
        <w:numPr>
          <w:ilvl w:val="0"/>
          <w:numId w:val="1002"/>
        </w:numPr>
        <w:pStyle w:val="Compact"/>
      </w:pPr>
      <w:r>
        <w:rPr>
          <w:bCs/>
          <w:b/>
        </w:rPr>
        <w:t xml:space="preserve">Strategic Location, Global Impact:</w:t>
      </w:r>
      <w:r>
        <w:t xml:space="preserve"> </w:t>
      </w:r>
      <w:r>
        <w:t xml:space="preserve">Work on projects serving millions across Europe from Germany's financial and transportation nerve center. Develop solutions with immediate European market relevance.</w:t>
      </w:r>
    </w:p>
    <w:p>
      <w:pPr>
        <w:numPr>
          <w:ilvl w:val="0"/>
          <w:numId w:val="1002"/>
        </w:numPr>
        <w:pStyle w:val="Compact"/>
      </w:pPr>
      <w:r>
        <w:rPr>
          <w:bCs/>
          <w:b/>
        </w:rPr>
        <w:t xml:space="preserve">Unmatched Ecosystem &amp; Collaboration:</w:t>
      </w:r>
      <w:r>
        <w:t xml:space="preserve"> </w:t>
      </w:r>
      <w:r>
        <w:t xml:space="preserve">Direct access to leading hospitals (e.g., University Hospital Frankfurt), research institutes (Fraunhofer IME, Goethe University), and industry giants – fostering unparalleled innovation opportunities for Biomedical Engineers.</w:t>
      </w:r>
    </w:p>
    <w:p>
      <w:pPr>
        <w:numPr>
          <w:ilvl w:val="0"/>
          <w:numId w:val="1002"/>
        </w:numPr>
        <w:pStyle w:val="Compact"/>
      </w:pPr>
      <w:r>
        <w:rPr>
          <w:bCs/>
          <w:b/>
        </w:rPr>
        <w:t xml:space="preserve">Quality of Life &amp; Support:</w:t>
      </w:r>
      <w:r>
        <w:t xml:space="preserve"> </w:t>
      </w:r>
      <w:r>
        <w:t xml:space="preserve">Frankfurt offers a high standard of living, excellent international schools, vibrant cultural scene, and strong expat communities. Germany provides robust social security and competitive salaries (especially within the Hesse state framework), making Frankfurt an attractive base for Biomedical Engineers.</w:t>
      </w:r>
    </w:p>
    <w:p>
      <w:pPr>
        <w:numPr>
          <w:ilvl w:val="0"/>
          <w:numId w:val="1002"/>
        </w:numPr>
        <w:pStyle w:val="Compact"/>
      </w:pPr>
      <w:r>
        <w:rPr>
          <w:bCs/>
          <w:b/>
        </w:rPr>
        <w:t xml:space="preserve">Professional Growth:</w:t>
      </w:r>
      <w:r>
        <w:t xml:space="preserve"> </w:t>
      </w:r>
      <w:r>
        <w:t xml:space="preserve">Accelerated career paths within a fast-paced environment driven by innovation in medical devices, diagnostics, AI in healthcare, and digital health – directly addressing the need for skilled Biomedical Engineers across Germany.</w:t>
      </w:r>
    </w:p>
    <w:bookmarkEnd w:id="23"/>
    <w:bookmarkStart w:id="28" w:name="marketing-strategies-tactics"/>
    <w:p>
      <w:pPr>
        <w:pStyle w:val="Heading2"/>
      </w:pPr>
      <w:r>
        <w:t xml:space="preserve">Marketing Strategies &amp; Tactics</w:t>
      </w:r>
    </w:p>
    <w:p>
      <w:pPr>
        <w:pStyle w:val="FirstParagraph"/>
      </w:pPr>
      <w:r>
        <w:t xml:space="preserve">To effectively reach our target audience of potential Biomedical Engineers and secure their engagement with Frankfurt as a career destination, this Marketing Plan employs integrated tactics:</w:t>
      </w:r>
    </w:p>
    <w:bookmarkStart w:id="24" w:name="X1b0e2a941e6f6a1e11cb683587d718349e7a4ef"/>
    <w:p>
      <w:pPr>
        <w:pStyle w:val="Heading3"/>
      </w:pPr>
      <w:r>
        <w:t xml:space="preserve">1. Digital Talent Branding &amp; Content Marketing (Frankfurt Focus)</w:t>
      </w:r>
    </w:p>
    <w:p>
      <w:pPr>
        <w:numPr>
          <w:ilvl w:val="0"/>
          <w:numId w:val="1003"/>
        </w:numPr>
        <w:pStyle w:val="Compact"/>
      </w:pPr>
      <w:r>
        <w:t xml:space="preserve">Develop dedicated microsite: "Biomedical Engineers in Frankfurt Germany" showcasing success stories from current BMEs working at Siemens Healthineers, local hospitals, and startups.</w:t>
      </w:r>
    </w:p>
    <w:p>
      <w:pPr>
        <w:numPr>
          <w:ilvl w:val="0"/>
          <w:numId w:val="1003"/>
        </w:numPr>
        <w:pStyle w:val="Compact"/>
      </w:pPr>
      <w:r>
        <w:t xml:space="preserve">Create targeted LinkedIn campaigns highlighting "Why Frankfurt?" for Biomedical Engineers – featuring videos of engineers discussing their work-life balance, project impact, and city life.</w:t>
      </w:r>
    </w:p>
    <w:p>
      <w:pPr>
        <w:numPr>
          <w:ilvl w:val="0"/>
          <w:numId w:val="1003"/>
        </w:numPr>
        <w:pStyle w:val="Compact"/>
      </w:pPr>
      <w:r>
        <w:t xml:space="preserve">Collaborate with Goethe University Frankfurt &amp; Technical University Darmstadt (nearby) to create content on "Career Paths for Biomedical Engineering Graduates in Germany Frankfurt," distributed via university career portals.</w:t>
      </w:r>
    </w:p>
    <w:bookmarkEnd w:id="24"/>
    <w:bookmarkStart w:id="25" w:name="X91241255afef7676b8b4c1f507622d42e8cbd3f"/>
    <w:p>
      <w:pPr>
        <w:pStyle w:val="Heading3"/>
      </w:pPr>
      <w:r>
        <w:t xml:space="preserve">2. Strategic Employer Partnerships (Leveraging Frankfurt's Network)</w:t>
      </w:r>
    </w:p>
    <w:p>
      <w:pPr>
        <w:numPr>
          <w:ilvl w:val="0"/>
          <w:numId w:val="1004"/>
        </w:numPr>
        <w:pStyle w:val="Compact"/>
      </w:pPr>
      <w:r>
        <w:t xml:space="preserve">Forge official partnerships with key employers like Siemens Healthineers, Roche Diagnostics Frankfurt, and the German Society for Biomedical Engineering (DGBMT) to co-host specialized career events focused solely on attracting Biomedical Engineers.</w:t>
      </w:r>
    </w:p>
    <w:p>
      <w:pPr>
        <w:numPr>
          <w:ilvl w:val="0"/>
          <w:numId w:val="1004"/>
        </w:numPr>
        <w:pStyle w:val="Compact"/>
      </w:pPr>
      <w:r>
        <w:t xml:space="preserve">Establish a "Frankfurt Biomedical Talent Ambassador" program, recruiting current top-performing BMEs in Germany Frankfurt to share authentic experiences at recruitment fairs globally (e.g., IEEE conferences).</w:t>
      </w:r>
    </w:p>
    <w:bookmarkEnd w:id="25"/>
    <w:bookmarkStart w:id="26" w:name="targeted-recruitment-events-incentives"/>
    <w:p>
      <w:pPr>
        <w:pStyle w:val="Heading3"/>
      </w:pPr>
      <w:r>
        <w:t xml:space="preserve">3. Targeted Recruitment Events &amp; Incentives</w:t>
      </w:r>
    </w:p>
    <w:p>
      <w:pPr>
        <w:numPr>
          <w:ilvl w:val="0"/>
          <w:numId w:val="1005"/>
        </w:numPr>
        <w:pStyle w:val="Compact"/>
      </w:pPr>
      <w:r>
        <w:t xml:space="preserve">Host "Biomedical Engineering Open Days" in Frankfurt, featuring lab tours, meet-and-greets with hiring managers at major local employers (e.g., within the BioMedizinisches Zentrum), and sessions on navigating German work culture for international BMEs.</w:t>
      </w:r>
    </w:p>
    <w:p>
      <w:pPr>
        <w:numPr>
          <w:ilvl w:val="0"/>
          <w:numId w:val="1005"/>
        </w:numPr>
        <w:pStyle w:val="Compact"/>
      </w:pPr>
      <w:r>
        <w:t xml:space="preserve">Partner with relocation agencies specializing in Germany to offer streamlined visa support and housing assistance specifically for Biomedical Engineers relocating to Frankfurt – a critical factor in attracting talent from abroad.</w:t>
      </w:r>
    </w:p>
    <w:p>
      <w:pPr>
        <w:numPr>
          <w:ilvl w:val="0"/>
          <w:numId w:val="1005"/>
        </w:numPr>
        <w:pStyle w:val="Compact"/>
      </w:pPr>
      <w:r>
        <w:t xml:space="preserve">Develop a "Frankfurt BME Career Accelerator" program, offering subsidized professional development workshops (e.g., German language training for technical roles, EU regulatory pathways) co-hosted by local industry leaders.</w:t>
      </w:r>
    </w:p>
    <w:bookmarkEnd w:id="26"/>
    <w:bookmarkStart w:id="27" w:name="localized-community-building"/>
    <w:p>
      <w:pPr>
        <w:pStyle w:val="Heading3"/>
      </w:pPr>
      <w:r>
        <w:t xml:space="preserve">4. Localized Community Building</w:t>
      </w:r>
    </w:p>
    <w:p>
      <w:pPr>
        <w:numPr>
          <w:ilvl w:val="0"/>
          <w:numId w:val="1006"/>
        </w:numPr>
        <w:pStyle w:val="Compact"/>
      </w:pPr>
      <w:r>
        <w:t xml:space="preserve">Create the "Frankfurt Biomedical Engineering Network" – a LinkedIn group and monthly meetups in Germany Frankfurt for current professionals, fostering community and organic referral opportunities.</w:t>
      </w:r>
    </w:p>
    <w:p>
      <w:pPr>
        <w:numPr>
          <w:ilvl w:val="0"/>
          <w:numId w:val="1006"/>
        </w:numPr>
        <w:pStyle w:val="Compact"/>
      </w:pPr>
      <w:r>
        <w:t xml:space="preserve">Collaborate with Frankfurt city marketing to integrate Biomedical Engineer success stories into broader "Frankfurt: Where Innovation Thrives" campaigns, subtly reinforcing the city's appeal as a talent magnet for this specific field.</w:t>
      </w:r>
    </w:p>
    <w:bookmarkEnd w:id="27"/>
    <w:bookmarkEnd w:id="28"/>
    <w:bookmarkStart w:id="29" w:name="Xd67bab192240fec34ec27add9be9c1caf41299c"/>
    <w:p>
      <w:pPr>
        <w:pStyle w:val="Heading2"/>
      </w:pPr>
      <w:r>
        <w:t xml:space="preserve">Implementation Timeline &amp; Key Performance Indicators (KPIs)</w:t>
      </w:r>
    </w:p>
    <w:p>
      <w:pPr>
        <w:pStyle w:val="FirstParagraph"/>
      </w:pPr>
      <w:r>
        <w:t xml:space="preserve">Phase 1 (Months 1-3): Establish microsite, partner with 3 key employers (Siemens Healthineers, Roche Diagnostics Frankfurt, DGBMT), launch LinkedIn campaign. *KPI: Website traffic from target BME audience (+50%), Partner engagement rate (80%+).</w:t>
      </w:r>
    </w:p>
    <w:p>
      <w:pPr>
        <w:pStyle w:val="BodyText"/>
      </w:pPr>
      <w:r>
        <w:t xml:space="preserve">Phase 2 (Months 4-6): Host first Open Day &amp; Ambassador program launch; initiate relocation partnership. *KPI: Event attendance (150+ attendees), Number of talent referrals generated via Ambassadors.</w:t>
      </w:r>
    </w:p>
    <w:p>
      <w:pPr>
        <w:pStyle w:val="BodyText"/>
      </w:pPr>
      <w:r>
        <w:t xml:space="preserve">Phase 3 (Months 7-12): Scale Network events; track new hires secured through the plan. *KPI: % of new Biomedical Engineer hires directly attributed to this Marketing Plan, Retention rate (target: &gt;85% at 1 year), Employer satisfaction score on talent acquisition.</w:t>
      </w:r>
    </w:p>
    <w:bookmarkEnd w:id="29"/>
    <w:bookmarkStart w:id="30" w:name="conclusion"/>
    <w:p>
      <w:pPr>
        <w:pStyle w:val="Heading2"/>
      </w:pPr>
      <w:r>
        <w:t xml:space="preserve">Conclusion</w:t>
      </w:r>
    </w:p>
    <w:p>
      <w:pPr>
        <w:pStyle w:val="FirstParagraph"/>
      </w:pPr>
      <w:r>
        <w:t xml:space="preserve">This specialized Marketing Plan is not merely about filling job vacancies; it's about strategically building Frankfurt's reputation as the undisputed heart of Biomedical Engineering within Germany and the broader European market. By deeply understanding the specific needs and aspirations of Biomedical Engineers, leveraging Frankfurt's unique ecosystem, and implementing targeted, localized strategies focused on talent attraction within Germany Frankfurt, this plan delivers a sustainable solution to a critical talent gap. Success will position Frankfurt as the preferred location for Biomedical Engineers seeking innovation, impact, and an exceptional quality of life – cementing its status as Central Europe's premier hub for biomedical innovation and solidifying its leadership in the global healthcare technology sector. The time to act is now; investing in attracting top-tier Biomedical Engineers is fundamental to unlocking Frankfurt's full potential within Germany's dynamic healthcare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Biomedical Engineers to Germany Frankfurt</dc:title>
  <dc:creator/>
  <cp:keywords/>
  <dcterms:created xsi:type="dcterms:W3CDTF">2026-07-24T04:39:01Z</dcterms:created>
  <dcterms:modified xsi:type="dcterms:W3CDTF">2026-07-24T04:39:01Z</dcterms:modified>
</cp:coreProperties>
</file>

<file path=docProps/custom.xml><?xml version="1.0" encoding="utf-8"?>
<Properties xmlns="http://schemas.openxmlformats.org/officeDocument/2006/custom-properties" xmlns:vt="http://schemas.openxmlformats.org/officeDocument/2006/docPropsVTypes"/>
</file>